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BE" w:rsidRPr="001C7114" w:rsidRDefault="00C211E7" w:rsidP="00C211E7">
      <w:pPr>
        <w:spacing w:before="120" w:after="120"/>
        <w:jc w:val="both"/>
        <w:rPr>
          <w:rFonts w:ascii="Traditional Arabic" w:hAnsi="Traditional Arabic" w:cs="Traditional Arabic"/>
          <w:sz w:val="34"/>
          <w:szCs w:val="34"/>
          <w:rtl/>
        </w:rPr>
      </w:pPr>
      <w:bookmarkStart w:id="0" w:name="_GoBack"/>
      <w:bookmarkEnd w:id="0"/>
      <w:r w:rsidRPr="00C211E7">
        <w:rPr>
          <w:rFonts w:ascii="Traditional Arabic" w:hAnsi="Traditional Arabic" w:cs="Traditional Arabic"/>
          <w:noProof/>
          <w:sz w:val="34"/>
          <w:szCs w:val="34"/>
          <w:rtl/>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-1020445</wp:posOffset>
            </wp:positionV>
            <wp:extent cx="7687310" cy="10791190"/>
            <wp:effectExtent l="0" t="0" r="8890" b="0"/>
            <wp:wrapTight wrapText="bothSides">
              <wp:wrapPolygon edited="0">
                <wp:start x="0" y="0"/>
                <wp:lineTo x="0" y="21544"/>
                <wp:lineTo x="21571" y="21544"/>
                <wp:lineTo x="21571" y="0"/>
                <wp:lineTo x="0" y="0"/>
              </wp:wrapPolygon>
            </wp:wrapTight>
            <wp:docPr id="2" name="صورة 2" descr="C:\Users\fars\Desktop\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g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7310" cy="1079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8BE" w:rsidRPr="001C7114" w:rsidRDefault="00C211E7" w:rsidP="00C211E7">
      <w:pPr>
        <w:spacing w:before="120" w:after="120"/>
        <w:jc w:val="both"/>
        <w:rPr>
          <w:rFonts w:ascii="Traditional Arabic" w:hAnsi="Traditional Arabic" w:cs="Traditional Arabic"/>
          <w:sz w:val="34"/>
          <w:szCs w:val="34"/>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776" behindDoc="1" locked="0" layoutInCell="1" allowOverlap="1" wp14:anchorId="31A37593" wp14:editId="66E25401">
            <wp:simplePos x="0" y="0"/>
            <wp:positionH relativeFrom="column">
              <wp:posOffset>-1089837</wp:posOffset>
            </wp:positionH>
            <wp:positionV relativeFrom="paragraph">
              <wp:posOffset>-902335</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89E" w:rsidRPr="001C7114" w:rsidRDefault="00AD7F91" w:rsidP="00C211E7">
      <w:pPr>
        <w:ind w:left="-625" w:right="-426"/>
        <w:jc w:val="center"/>
        <w:rPr>
          <w:rFonts w:ascii="Traditional Arabic" w:hAnsi="Traditional Arabic" w:cs="Traditional Arabic"/>
          <w:sz w:val="34"/>
          <w:szCs w:val="34"/>
          <w:rtl/>
        </w:rPr>
      </w:pPr>
      <w:r w:rsidRPr="001C7114">
        <w:rPr>
          <w:rFonts w:ascii="Traditional Arabic" w:hAnsi="Traditional Arabic" w:cs="Traditional Arabic"/>
          <w:sz w:val="34"/>
          <w:szCs w:val="34"/>
          <w:rtl/>
        </w:rPr>
        <w:lastRenderedPageBreak/>
        <w:t>بسم الله الرحمن الرحيم</w:t>
      </w:r>
    </w:p>
    <w:p w:rsidR="00B84D8E" w:rsidRPr="001C7114" w:rsidRDefault="00AD7F91"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الحمد</w:t>
      </w:r>
      <w:r w:rsidR="00B84D8E" w:rsidRPr="001C7114">
        <w:rPr>
          <w:rFonts w:ascii="Traditional Arabic" w:hAnsi="Traditional Arabic" w:cs="Traditional Arabic"/>
          <w:sz w:val="34"/>
          <w:szCs w:val="34"/>
          <w:rtl/>
        </w:rPr>
        <w:t xml:space="preserve"> </w:t>
      </w:r>
      <w:r w:rsidRPr="001C7114">
        <w:rPr>
          <w:rFonts w:ascii="Traditional Arabic" w:hAnsi="Traditional Arabic" w:cs="Traditional Arabic"/>
          <w:sz w:val="34"/>
          <w:szCs w:val="34"/>
          <w:rtl/>
        </w:rPr>
        <w:t>لله رب العالمين والصلاة والسلام على نبينا محمد وعلى آله وصحبه ومن تبعهم بإحسان إلى يوم الدين</w:t>
      </w:r>
      <w:r w:rsidR="00312D4C">
        <w:rPr>
          <w:rFonts w:ascii="Traditional Arabic" w:hAnsi="Traditional Arabic" w:cs="Traditional Arabic"/>
          <w:sz w:val="34"/>
          <w:szCs w:val="34"/>
          <w:rtl/>
        </w:rPr>
        <w:t>.</w:t>
      </w:r>
    </w:p>
    <w:p w:rsidR="00AD7F91" w:rsidRPr="001C7114" w:rsidRDefault="00AD7F91"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أما بعد:</w:t>
      </w:r>
    </w:p>
    <w:p w:rsidR="00CF323B" w:rsidRPr="001C7114" w:rsidRDefault="00AD7F91"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إن الله جل جلاله غفور</w:t>
      </w:r>
      <w:r w:rsidR="00B84D8E" w:rsidRPr="001C7114">
        <w:rPr>
          <w:rFonts w:ascii="Traditional Arabic" w:hAnsi="Traditional Arabic" w:cs="Traditional Arabic"/>
          <w:sz w:val="34"/>
          <w:szCs w:val="34"/>
          <w:rtl/>
        </w:rPr>
        <w:t xml:space="preserve"> رحيم يفرح بتوبة التائبين ويغفر </w:t>
      </w:r>
      <w:r w:rsidRPr="001C7114">
        <w:rPr>
          <w:rFonts w:ascii="Traditional Arabic" w:hAnsi="Traditional Arabic" w:cs="Traditional Arabic"/>
          <w:sz w:val="34"/>
          <w:szCs w:val="34"/>
          <w:rtl/>
        </w:rPr>
        <w:t xml:space="preserve">ذنوب </w:t>
      </w:r>
      <w:proofErr w:type="gramStart"/>
      <w:r w:rsidRPr="001C7114">
        <w:rPr>
          <w:rFonts w:ascii="Traditional Arabic" w:hAnsi="Traditional Arabic" w:cs="Traditional Arabic"/>
          <w:sz w:val="34"/>
          <w:szCs w:val="34"/>
          <w:rtl/>
        </w:rPr>
        <w:t>المستغفرين ،</w:t>
      </w:r>
      <w:proofErr w:type="gramEnd"/>
      <w:r w:rsidRPr="001C7114">
        <w:rPr>
          <w:rFonts w:ascii="Traditional Arabic" w:hAnsi="Traditional Arabic" w:cs="Traditional Arabic"/>
          <w:sz w:val="34"/>
          <w:szCs w:val="34"/>
          <w:rtl/>
        </w:rPr>
        <w:t xml:space="preserve"> ألم تسمع إلى قول رب العالمين</w:t>
      </w:r>
      <w:r w:rsidR="00B84D8E" w:rsidRPr="001C7114">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(قُلْ يَا عِبَادِيَ الَّذِينَ أَسْرَفُوا عَلَى أَنْفُسِهِمْ لَا تَقْنَطُوا مِنْ رَحْمَةِ اللَّهِ إِنَّ اللَّهَ يَغْفِرُ الذُّنُوبَ جَمِيعًا إِنَّهُ هُوَ الْغَفُورُ الرَّحِيمُ</w:t>
      </w:r>
      <w:r w:rsidR="00B84D8E" w:rsidRPr="001C7114">
        <w:rPr>
          <w:rFonts w:ascii="Traditional Arabic" w:hAnsi="Traditional Arabic" w:cs="Traditional Arabic"/>
          <w:sz w:val="34"/>
          <w:szCs w:val="34"/>
          <w:rtl/>
        </w:rPr>
        <w:t xml:space="preserve">) الزمر53، </w:t>
      </w:r>
      <w:r w:rsidR="00CF323B" w:rsidRPr="001C7114">
        <w:rPr>
          <w:rFonts w:ascii="Traditional Arabic" w:hAnsi="Traditional Arabic" w:cs="Traditional Arabic"/>
          <w:sz w:val="34"/>
          <w:szCs w:val="34"/>
          <w:rtl/>
        </w:rPr>
        <w:t>وقال تعالى</w:t>
      </w:r>
      <w:r w:rsidR="00312D4C">
        <w:rPr>
          <w:rFonts w:ascii="Traditional Arabic" w:hAnsi="Traditional Arabic" w:cs="Traditional Arabic"/>
          <w:sz w:val="34"/>
          <w:szCs w:val="34"/>
          <w:rtl/>
        </w:rPr>
        <w:t>:</w:t>
      </w:r>
      <w:r w:rsidR="00CF323B" w:rsidRPr="001C7114">
        <w:rPr>
          <w:rFonts w:ascii="Traditional Arabic" w:hAnsi="Traditional Arabic" w:cs="Traditional Arabic"/>
          <w:sz w:val="34"/>
          <w:szCs w:val="34"/>
          <w:rtl/>
        </w:rPr>
        <w:t>( وَهُوَ الَّذِي يَقْبَلُ التَّوْبَةَ عَنْ عِبَادِهِ وَيَعْفُو عَنِ السَّيِّئَاتِ وَيَعْلَمُ مَا تَفْعَلُونَ) الشورى 25.</w:t>
      </w:r>
    </w:p>
    <w:p w:rsidR="00CF323B" w:rsidRPr="001C7114" w:rsidRDefault="00CF323B" w:rsidP="00C211E7">
      <w:pPr>
        <w:pStyle w:val="a3"/>
        <w:bidi/>
        <w:ind w:left="-625" w:right="-426"/>
        <w:jc w:val="both"/>
        <w:rPr>
          <w:rFonts w:ascii="Traditional Arabic" w:hAnsi="Traditional Arabic" w:cs="Traditional Arabic"/>
          <w:sz w:val="34"/>
          <w:szCs w:val="34"/>
        </w:rPr>
      </w:pPr>
      <w:r w:rsidRPr="001C7114">
        <w:rPr>
          <w:rFonts w:ascii="Traditional Arabic" w:hAnsi="Traditional Arabic" w:cs="Traditional Arabic"/>
          <w:sz w:val="34"/>
          <w:szCs w:val="34"/>
          <w:rtl/>
        </w:rPr>
        <w:t>وثبت في صحيح مسلم من حديث أنسِ بنِ مالكٍ الأنصاريِّ- رضي الله عنه- قَالَ: قَالَ رَسُولُ الله صلى الله عليه وسلم: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اللَّهُمَّ أنْتَ عَبدِي وأنا رَبُّكَ! أَخْطَأَ مِنْ شِدَّةِ الفَرَحِ))</w:t>
      </w:r>
      <w:r w:rsidR="00312D4C">
        <w:rPr>
          <w:rFonts w:ascii="Traditional Arabic" w:hAnsi="Traditional Arabic" w:cs="Traditional Arabic"/>
          <w:sz w:val="34"/>
          <w:szCs w:val="34"/>
          <w:rtl/>
        </w:rPr>
        <w:t>.</w:t>
      </w:r>
    </w:p>
    <w:p w:rsidR="00CA28A8" w:rsidRPr="001C7114" w:rsidRDefault="00CA28A8"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اعلم رحمك الله أن الحسنات تكفر السيئات كما قال تعالى</w:t>
      </w:r>
      <w:proofErr w:type="gramStart"/>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وَأَقِمِ</w:t>
      </w:r>
      <w:proofErr w:type="gramEnd"/>
      <w:r w:rsidRPr="001C7114">
        <w:rPr>
          <w:rFonts w:ascii="Traditional Arabic" w:hAnsi="Traditional Arabic" w:cs="Traditional Arabic"/>
          <w:sz w:val="34"/>
          <w:szCs w:val="34"/>
          <w:rtl/>
        </w:rPr>
        <w:t xml:space="preserve"> الصَّلَاةَ طَرَفَيِ النَّهَارِ وَزُلَفًا مِنَ اللَّيْلِ إِنَّ الْحَسَنَاتِ يُذْهِبْنَ السَّيِّئَاتِ ذَلِكَ ذِكْرَى لِلذَّاكِرِينَ )) هود114.</w:t>
      </w:r>
    </w:p>
    <w:p w:rsidR="00CA28A8" w:rsidRPr="001C7114" w:rsidRDefault="00CA28A8"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قال الشيخ عبدالرحمن بن سعدي في تفسير هذه الآية:" {إِنَّ الْحَسَنَاتِ يُذْهِبْنَ السَّيِّئَاتِ} أي: فهذه الصلوات الخمس، وما ألحق بها من التطوعات من أكبر الحسنات، وهي: مع أنها حسنات تقرب إلى الله، وتوجب الثواب، فإنها تذهب السيئات وتمحوها، والمراد بذلك: الصغائر، كما قيدتها الأحاديث الصحيحة عن النبي صلى الله عليه وسلم، مثل قوله: "الصلوات الخمس، والجمعة إلى الجمعة، ورمضان إلى رمضان، مكفرات لما بينهن ما اجتنبت الكبائر"، بل كما قيدتها الآية التي في سورة النساء، وهي قوله تعالى: {إِنْ تَجْتَنِبُوا كَبَائِرَ مَا تُنْهَوْنَ عَنْهُ نُكَفِّرْ عَنْكُمْ سَيِّئَاتِكُمْ وَنُدْخِلْكُمْ مُدْخَلا كَرِيمًا} "</w:t>
      </w:r>
      <w:r w:rsidR="00312D4C">
        <w:rPr>
          <w:rFonts w:ascii="Traditional Arabic" w:hAnsi="Traditional Arabic" w:cs="Traditional Arabic"/>
          <w:sz w:val="34"/>
          <w:szCs w:val="34"/>
          <w:rtl/>
        </w:rPr>
        <w:t>.</w:t>
      </w:r>
    </w:p>
    <w:p w:rsidR="006F2D7C" w:rsidRPr="001C7114" w:rsidRDefault="00CA28A8"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و</w:t>
      </w:r>
      <w:r w:rsidR="00CF323B" w:rsidRPr="001C7114">
        <w:rPr>
          <w:rFonts w:ascii="Traditional Arabic" w:hAnsi="Traditional Arabic" w:cs="Traditional Arabic"/>
          <w:sz w:val="34"/>
          <w:szCs w:val="34"/>
          <w:rtl/>
        </w:rPr>
        <w:t xml:space="preserve"> </w:t>
      </w:r>
      <w:r w:rsidR="0098054C" w:rsidRPr="001C7114">
        <w:rPr>
          <w:rFonts w:ascii="Traditional Arabic" w:hAnsi="Traditional Arabic" w:cs="Traditional Arabic"/>
          <w:sz w:val="34"/>
          <w:szCs w:val="34"/>
          <w:rtl/>
        </w:rPr>
        <w:t>لقد جاءت هذه الرسالة بعنوان (سحائب المغفرة) لتذكِّ</w:t>
      </w:r>
      <w:r w:rsidR="003E3EDF" w:rsidRPr="001C7114">
        <w:rPr>
          <w:rFonts w:ascii="Traditional Arabic" w:hAnsi="Traditional Arabic" w:cs="Traditional Arabic"/>
          <w:sz w:val="34"/>
          <w:szCs w:val="34"/>
          <w:rtl/>
        </w:rPr>
        <w:t>ر المؤمنين ببعض الأ</w:t>
      </w:r>
      <w:r w:rsidR="0098054C" w:rsidRPr="001C7114">
        <w:rPr>
          <w:rFonts w:ascii="Traditional Arabic" w:hAnsi="Traditional Arabic" w:cs="Traditional Arabic"/>
          <w:sz w:val="34"/>
          <w:szCs w:val="34"/>
          <w:rtl/>
        </w:rPr>
        <w:t xml:space="preserve">عمال </w:t>
      </w:r>
      <w:proofErr w:type="gramStart"/>
      <w:r w:rsidR="006F2D7C" w:rsidRPr="001C7114">
        <w:rPr>
          <w:rFonts w:ascii="Traditional Arabic" w:hAnsi="Traditional Arabic" w:cs="Traditional Arabic"/>
          <w:sz w:val="34"/>
          <w:szCs w:val="34"/>
          <w:rtl/>
        </w:rPr>
        <w:t>الصالحة</w:t>
      </w:r>
      <w:r w:rsidR="0098054C" w:rsidRPr="001C7114">
        <w:rPr>
          <w:rFonts w:ascii="Traditional Arabic" w:hAnsi="Traditional Arabic" w:cs="Traditional Arabic"/>
          <w:sz w:val="34"/>
          <w:szCs w:val="34"/>
          <w:rtl/>
        </w:rPr>
        <w:t xml:space="preserve"> </w:t>
      </w:r>
      <w:r w:rsidR="003E3EDF" w:rsidRPr="001C7114">
        <w:rPr>
          <w:rFonts w:ascii="Traditional Arabic" w:hAnsi="Traditional Arabic" w:cs="Traditional Arabic"/>
          <w:sz w:val="34"/>
          <w:szCs w:val="34"/>
          <w:rtl/>
        </w:rPr>
        <w:t xml:space="preserve"> التي</w:t>
      </w:r>
      <w:proofErr w:type="gramEnd"/>
      <w:r w:rsidR="003E3EDF" w:rsidRPr="001C7114">
        <w:rPr>
          <w:rFonts w:ascii="Traditional Arabic" w:hAnsi="Traditional Arabic" w:cs="Traditional Arabic"/>
          <w:sz w:val="34"/>
          <w:szCs w:val="34"/>
          <w:rtl/>
        </w:rPr>
        <w:t xml:space="preserve"> </w:t>
      </w:r>
      <w:r w:rsidR="0098054C" w:rsidRPr="001C7114">
        <w:rPr>
          <w:rFonts w:ascii="Traditional Arabic" w:hAnsi="Traditional Arabic" w:cs="Traditional Arabic"/>
          <w:sz w:val="34"/>
          <w:szCs w:val="34"/>
          <w:rtl/>
        </w:rPr>
        <w:t>ت</w:t>
      </w:r>
      <w:r w:rsidR="006F2D7C" w:rsidRPr="001C7114">
        <w:rPr>
          <w:rFonts w:ascii="Traditional Arabic" w:hAnsi="Traditional Arabic" w:cs="Traditional Arabic"/>
          <w:sz w:val="34"/>
          <w:szCs w:val="34"/>
          <w:rtl/>
        </w:rPr>
        <w:t>زيد الإيمان ، وتكون</w:t>
      </w:r>
      <w:r w:rsidR="0098054C" w:rsidRPr="001C7114">
        <w:rPr>
          <w:rFonts w:ascii="Traditional Arabic" w:hAnsi="Traditional Arabic" w:cs="Traditional Arabic"/>
          <w:sz w:val="34"/>
          <w:szCs w:val="34"/>
          <w:rtl/>
        </w:rPr>
        <w:t xml:space="preserve"> سبباً في </w:t>
      </w:r>
      <w:r w:rsidRPr="001C7114">
        <w:rPr>
          <w:rFonts w:ascii="Traditional Arabic" w:hAnsi="Traditional Arabic" w:cs="Traditional Arabic"/>
          <w:sz w:val="34"/>
          <w:szCs w:val="34"/>
          <w:rtl/>
        </w:rPr>
        <w:t>نزول</w:t>
      </w:r>
      <w:r w:rsidR="0098054C" w:rsidRPr="001C7114">
        <w:rPr>
          <w:rFonts w:ascii="Traditional Arabic" w:hAnsi="Traditional Arabic" w:cs="Traditional Arabic"/>
          <w:sz w:val="34"/>
          <w:szCs w:val="34"/>
          <w:rtl/>
        </w:rPr>
        <w:t xml:space="preserve"> غيث الرحمة والغفران ، وجميع الأحاديث المذكورة هي أحاديث صحيحة ثابتة عن النبي </w:t>
      </w:r>
      <w:r w:rsidR="0098054C" w:rsidRPr="001C7114">
        <w:rPr>
          <w:rFonts w:ascii="Traditional Arabic" w:hAnsi="Traditional Arabic" w:cs="Traditional Arabic"/>
          <w:sz w:val="34"/>
          <w:szCs w:val="34"/>
          <w:rtl/>
        </w:rPr>
        <w:lastRenderedPageBreak/>
        <w:t>صلى الله عليه وسلم</w:t>
      </w:r>
      <w:r w:rsidR="003E3EDF" w:rsidRPr="001C7114">
        <w:rPr>
          <w:rFonts w:ascii="Traditional Arabic" w:hAnsi="Traditional Arabic" w:cs="Traditional Arabic"/>
          <w:sz w:val="34"/>
          <w:szCs w:val="34"/>
          <w:rtl/>
        </w:rPr>
        <w:t xml:space="preserve"> ، وهي مختصرة ليسهل حفظها وفهمها و العمل بما فيها ، نسأل الله أن يجعل هذا العمل خالصاً لوجهه الكريم وأن ينفعنا به جميعاً و</w:t>
      </w:r>
      <w:r w:rsidR="00B84D8E" w:rsidRPr="001C7114">
        <w:rPr>
          <w:rFonts w:ascii="Traditional Arabic" w:hAnsi="Traditional Arabic" w:cs="Traditional Arabic"/>
          <w:sz w:val="34"/>
          <w:szCs w:val="34"/>
          <w:rtl/>
        </w:rPr>
        <w:t xml:space="preserve"> </w:t>
      </w:r>
      <w:r w:rsidR="003E3EDF" w:rsidRPr="001C7114">
        <w:rPr>
          <w:rFonts w:ascii="Traditional Arabic" w:hAnsi="Traditional Arabic" w:cs="Traditional Arabic"/>
          <w:sz w:val="34"/>
          <w:szCs w:val="34"/>
          <w:rtl/>
        </w:rPr>
        <w:t>يغفر لنا ولوالدينا وللمؤمن</w:t>
      </w:r>
      <w:r w:rsidR="00B84D8E" w:rsidRPr="001C7114">
        <w:rPr>
          <w:rFonts w:ascii="Traditional Arabic" w:hAnsi="Traditional Arabic" w:cs="Traditional Arabic"/>
          <w:sz w:val="34"/>
          <w:szCs w:val="34"/>
          <w:rtl/>
        </w:rPr>
        <w:t>ين والمؤمنات</w:t>
      </w:r>
      <w:r w:rsidR="00312D4C">
        <w:rPr>
          <w:rFonts w:ascii="Traditional Arabic" w:hAnsi="Traditional Arabic" w:cs="Traditional Arabic"/>
          <w:sz w:val="34"/>
          <w:szCs w:val="34"/>
          <w:rtl/>
        </w:rPr>
        <w:t>.</w:t>
      </w:r>
    </w:p>
    <w:p w:rsidR="0098054C" w:rsidRPr="001C7114" w:rsidRDefault="00B84D8E" w:rsidP="00C211E7">
      <w:pPr>
        <w:ind w:left="-625"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وصلى وسلم على نبينا محمد وعلى آله وصحبه أجمعين</w:t>
      </w:r>
    </w:p>
    <w:p w:rsidR="0098054C" w:rsidRPr="001C7114" w:rsidRDefault="0098054C" w:rsidP="00C211E7">
      <w:pPr>
        <w:ind w:left="-625" w:right="-426"/>
        <w:jc w:val="both"/>
        <w:rPr>
          <w:rFonts w:ascii="Traditional Arabic" w:hAnsi="Traditional Arabic" w:cs="Traditional Arabic"/>
          <w:sz w:val="34"/>
          <w:szCs w:val="34"/>
          <w:rtl/>
        </w:rPr>
      </w:pPr>
    </w:p>
    <w:p w:rsidR="00EB565D" w:rsidRPr="001C7114" w:rsidRDefault="00EB565D" w:rsidP="00C211E7">
      <w:pPr>
        <w:ind w:left="-625" w:right="-426"/>
        <w:jc w:val="both"/>
        <w:rPr>
          <w:rFonts w:ascii="Traditional Arabic" w:hAnsi="Traditional Arabic" w:cs="Traditional Arabic"/>
          <w:sz w:val="34"/>
          <w:szCs w:val="34"/>
          <w:rtl/>
        </w:rPr>
      </w:pPr>
    </w:p>
    <w:p w:rsidR="008F0F24" w:rsidRPr="001C7114" w:rsidRDefault="008F0F24" w:rsidP="00C211E7">
      <w:pPr>
        <w:ind w:right="-426"/>
        <w:jc w:val="both"/>
        <w:rPr>
          <w:rFonts w:ascii="Traditional Arabic" w:hAnsi="Traditional Arabic" w:cs="Traditional Arabic"/>
          <w:sz w:val="34"/>
          <w:szCs w:val="34"/>
          <w:rtl/>
        </w:rPr>
      </w:pPr>
    </w:p>
    <w:p w:rsidR="00CF323B" w:rsidRPr="001C7114" w:rsidRDefault="00EB565D" w:rsidP="00C211E7">
      <w:pPr>
        <w:ind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 xml:space="preserve">                                       راجي رحمة ربه</w:t>
      </w:r>
    </w:p>
    <w:p w:rsidR="00EB565D" w:rsidRPr="001C7114" w:rsidRDefault="00EB565D" w:rsidP="00C211E7">
      <w:pPr>
        <w:ind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 xml:space="preserve">                                  مفرح بن سعيد العتيبي</w:t>
      </w:r>
    </w:p>
    <w:p w:rsidR="00EB565D" w:rsidRPr="001C7114" w:rsidRDefault="00EB565D" w:rsidP="00C211E7">
      <w:pPr>
        <w:ind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 xml:space="preserve">                                  مدينة الرياض –حرسها الله-</w:t>
      </w:r>
    </w:p>
    <w:p w:rsidR="00EB565D" w:rsidRPr="001C7114" w:rsidRDefault="00EB565D" w:rsidP="00C211E7">
      <w:pPr>
        <w:ind w:right="-426"/>
        <w:jc w:val="both"/>
        <w:rPr>
          <w:rFonts w:ascii="Traditional Arabic" w:hAnsi="Traditional Arabic" w:cs="Traditional Arabic"/>
          <w:sz w:val="34"/>
          <w:szCs w:val="34"/>
        </w:rPr>
      </w:pPr>
      <w:r w:rsidRPr="001C7114">
        <w:rPr>
          <w:rFonts w:ascii="Traditional Arabic" w:hAnsi="Traditional Arabic" w:cs="Traditional Arabic"/>
          <w:sz w:val="34"/>
          <w:szCs w:val="34"/>
          <w:rtl/>
        </w:rPr>
        <w:t>البريد الالكتروني:</w:t>
      </w:r>
      <w:r w:rsidRPr="001C7114">
        <w:rPr>
          <w:rFonts w:ascii="Traditional Arabic" w:hAnsi="Traditional Arabic" w:cs="Traditional Arabic"/>
          <w:sz w:val="34"/>
          <w:szCs w:val="34"/>
        </w:rPr>
        <w:t>mofarihalotaibi@gmail.com</w:t>
      </w:r>
    </w:p>
    <w:p w:rsidR="00EB565D" w:rsidRPr="001C7114" w:rsidRDefault="008F0F24" w:rsidP="00C211E7">
      <w:pPr>
        <w:ind w:right="-426"/>
        <w:jc w:val="both"/>
        <w:rPr>
          <w:rFonts w:ascii="Traditional Arabic" w:hAnsi="Traditional Arabic" w:cs="Traditional Arabic"/>
          <w:sz w:val="34"/>
          <w:szCs w:val="34"/>
          <w:rtl/>
        </w:rPr>
      </w:pPr>
      <w:r w:rsidRPr="001C7114">
        <w:rPr>
          <w:rFonts w:ascii="Traditional Arabic" w:hAnsi="Traditional Arabic" w:cs="Traditional Arabic"/>
          <w:sz w:val="34"/>
          <w:szCs w:val="34"/>
          <w:rtl/>
        </w:rPr>
        <w:t xml:space="preserve">                                 </w:t>
      </w:r>
      <w:r w:rsidR="00EB565D" w:rsidRPr="001C7114">
        <w:rPr>
          <w:rFonts w:ascii="Traditional Arabic" w:hAnsi="Traditional Arabic" w:cs="Traditional Arabic"/>
          <w:sz w:val="34"/>
          <w:szCs w:val="34"/>
          <w:rtl/>
        </w:rPr>
        <w:t>حرر في</w:t>
      </w:r>
      <w:r w:rsidRPr="001C7114">
        <w:rPr>
          <w:rFonts w:ascii="Traditional Arabic" w:hAnsi="Traditional Arabic" w:cs="Traditional Arabic"/>
          <w:sz w:val="34"/>
          <w:szCs w:val="34"/>
          <w:rtl/>
        </w:rPr>
        <w:t xml:space="preserve"> العاشر من</w:t>
      </w:r>
      <w:r w:rsidR="00EB565D" w:rsidRPr="001C7114">
        <w:rPr>
          <w:rFonts w:ascii="Traditional Arabic" w:hAnsi="Traditional Arabic" w:cs="Traditional Arabic"/>
          <w:sz w:val="34"/>
          <w:szCs w:val="34"/>
          <w:rtl/>
        </w:rPr>
        <w:t xml:space="preserve"> شهر رجب</w:t>
      </w:r>
      <w:r w:rsidRPr="001C7114">
        <w:rPr>
          <w:rFonts w:ascii="Traditional Arabic" w:hAnsi="Traditional Arabic" w:cs="Traditional Arabic"/>
          <w:sz w:val="34"/>
          <w:szCs w:val="34"/>
          <w:rtl/>
        </w:rPr>
        <w:t xml:space="preserve"> لعام</w:t>
      </w:r>
      <w:r w:rsidR="00EB565D" w:rsidRPr="001C7114">
        <w:rPr>
          <w:rFonts w:ascii="Traditional Arabic" w:hAnsi="Traditional Arabic" w:cs="Traditional Arabic"/>
          <w:sz w:val="34"/>
          <w:szCs w:val="34"/>
          <w:rtl/>
        </w:rPr>
        <w:t xml:space="preserve"> 1438ه</w:t>
      </w:r>
    </w:p>
    <w:p w:rsidR="00EB565D" w:rsidRPr="001C7114" w:rsidRDefault="00EB565D" w:rsidP="00C211E7">
      <w:pPr>
        <w:ind w:right="-426"/>
        <w:jc w:val="both"/>
        <w:rPr>
          <w:rFonts w:ascii="Traditional Arabic" w:hAnsi="Traditional Arabic" w:cs="Traditional Arabic"/>
          <w:sz w:val="34"/>
          <w:szCs w:val="34"/>
          <w:rtl/>
        </w:rPr>
      </w:pPr>
    </w:p>
    <w:p w:rsidR="008F0F24" w:rsidRPr="001C7114" w:rsidRDefault="008F0F24" w:rsidP="00C211E7">
      <w:pPr>
        <w:ind w:right="-426"/>
        <w:jc w:val="both"/>
        <w:rPr>
          <w:rFonts w:ascii="Traditional Arabic" w:hAnsi="Traditional Arabic" w:cs="Traditional Arabic"/>
          <w:sz w:val="34"/>
          <w:szCs w:val="34"/>
          <w:rtl/>
        </w:rPr>
      </w:pPr>
    </w:p>
    <w:p w:rsidR="008F0F24" w:rsidRPr="001C7114" w:rsidRDefault="008F0F24" w:rsidP="00C211E7">
      <w:pPr>
        <w:ind w:right="-426"/>
        <w:jc w:val="both"/>
        <w:rPr>
          <w:rFonts w:ascii="Traditional Arabic" w:hAnsi="Traditional Arabic" w:cs="Traditional Arabic"/>
          <w:sz w:val="34"/>
          <w:szCs w:val="34"/>
          <w:rtl/>
        </w:rPr>
      </w:pPr>
    </w:p>
    <w:p w:rsidR="008F0F24" w:rsidRPr="001C7114" w:rsidRDefault="008F0F24" w:rsidP="00C211E7">
      <w:pPr>
        <w:ind w:right="-426"/>
        <w:jc w:val="both"/>
        <w:rPr>
          <w:rFonts w:ascii="Traditional Arabic" w:hAnsi="Traditional Arabic" w:cs="Traditional Arabic"/>
          <w:sz w:val="34"/>
          <w:szCs w:val="34"/>
          <w:rtl/>
        </w:rPr>
      </w:pPr>
    </w:p>
    <w:p w:rsidR="00C211E7" w:rsidRDefault="00C211E7" w:rsidP="00C211E7">
      <w:pPr>
        <w:bidi w:val="0"/>
        <w:jc w:val="both"/>
        <w:rPr>
          <w:rFonts w:ascii="Traditional Arabic" w:hAnsi="Traditional Arabic" w:cs="Traditional Arabic"/>
          <w:sz w:val="34"/>
          <w:szCs w:val="34"/>
          <w:rtl/>
        </w:rPr>
      </w:pPr>
      <w:r>
        <w:rPr>
          <w:rFonts w:ascii="Traditional Arabic" w:hAnsi="Traditional Arabic" w:cs="Traditional Arabic"/>
          <w:sz w:val="34"/>
          <w:szCs w:val="34"/>
          <w:rtl/>
        </w:rPr>
        <w:br w:type="page"/>
      </w:r>
    </w:p>
    <w:p w:rsidR="008F0F24" w:rsidRPr="001C7114" w:rsidRDefault="008F0F24" w:rsidP="00C211E7">
      <w:pPr>
        <w:pStyle w:val="a3"/>
        <w:bidi/>
        <w:jc w:val="center"/>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lastRenderedPageBreak/>
        <w:t>بسم الله الرحمن الرحيم</w:t>
      </w:r>
    </w:p>
    <w:p w:rsidR="008F0F24" w:rsidRPr="001C7114" w:rsidRDefault="008F0F24" w:rsidP="00C211E7">
      <w:pPr>
        <w:pStyle w:val="a3"/>
        <w:bidi/>
        <w:jc w:val="center"/>
        <w:rPr>
          <w:rFonts w:ascii="Traditional Arabic" w:hAnsi="Traditional Arabic" w:cs="Traditional Arabic"/>
          <w:b/>
          <w:bCs/>
          <w:caps/>
          <w:sz w:val="34"/>
          <w:szCs w:val="34"/>
          <w:u w:val="single"/>
        </w:rPr>
      </w:pPr>
      <w:r w:rsidRPr="001C7114">
        <w:rPr>
          <w:rFonts w:ascii="Traditional Arabic" w:hAnsi="Traditional Arabic" w:cs="Traditional Arabic"/>
          <w:b/>
          <w:bCs/>
          <w:sz w:val="34"/>
          <w:szCs w:val="34"/>
          <w:u w:val="single"/>
          <w:rtl/>
        </w:rPr>
        <w:t xml:space="preserve">سحائب </w:t>
      </w:r>
      <w:r w:rsidRPr="001C7114">
        <w:rPr>
          <w:rFonts w:ascii="Traditional Arabic" w:hAnsi="Traditional Arabic" w:cs="Traditional Arabic"/>
          <w:b/>
          <w:bCs/>
          <w:caps/>
          <w:sz w:val="34"/>
          <w:szCs w:val="34"/>
          <w:u w:val="single"/>
          <w:rtl/>
        </w:rPr>
        <w:t>المغفرة</w:t>
      </w:r>
    </w:p>
    <w:p w:rsidR="008F0F24" w:rsidRPr="001C7114" w:rsidRDefault="008F0F24" w:rsidP="00C211E7">
      <w:pPr>
        <w:pStyle w:val="2"/>
      </w:pPr>
      <w:bookmarkStart w:id="1" w:name="_Toc480326109"/>
      <w:r w:rsidRPr="001C7114">
        <w:rPr>
          <w:rtl/>
        </w:rPr>
        <w:t>التوحيد سبب لتكفير الذنوب</w:t>
      </w:r>
      <w:bookmarkEnd w:id="1"/>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وَأنَّ الجَنَّةَ حَقٌّ، وَالنَّارَ حَقٌّ، أدْخَلَهُ اللهُ الجَنَّةَ عَلَى مَا كَانَ مِنَ العَمَلِ)).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وفي رواية لمسلم: ((مَنْ شَهِدَ أنْ لا إلَهَ إلا اللهُ وَأنَّ مُحَمَّدًا رَسُولُ اللهِ، حَرَّمَ اللهُ عَلَيهِ النَّار</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بشارة لأهل التوحيد بدخول الجنة، وعدم الخلود في النار، قال الله تعالى: {إِنَّ اللهَ لا يَغْفِرُ أَن يُشْرَكَ بِهِ وَيَغْفِرُ مَا دُونَ ذَلِكَ لِمَن يَشَاءُ وَمَن يُشْرِكْ بِاللهِ فَقَدِ افْتَرَى إِثْمًا عَظِيمًا} النساء: 48</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2"/>
        <w:rPr>
          <w:rtl/>
        </w:rPr>
      </w:pPr>
      <w:bookmarkStart w:id="2" w:name="_Toc480326110"/>
      <w:r w:rsidRPr="001C7114">
        <w:rPr>
          <w:rtl/>
        </w:rPr>
        <w:t>سيد الاستغفار</w:t>
      </w:r>
      <w:bookmarkEnd w:id="2"/>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عن شَدَّادُ بْنُ أَوْسٍ رَضِيَ اللَّهُ عَنْهُ، عَنِ النَّبِيِّ صَلَّى اللَّهُ عَلَيْهِ وَسَلَّمَ</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سَيِّدُ الِاسْتِغْفَارِ أَنْ تَقُولَ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اللَّهُمَّ أَنْتَ رَبِّي، لَا إِلَهَ إِلَّا أَنْتَ، خَلَقْتَنِي وَأَنَا عَبْدُكَ، وَأَنَا عَلَى عَهْدِكَ وَوَعْدِكَ مَا اسْتَطَعْتُ، أَعُوذُ بِكَ مِنْ شَرِّ مَا صَنَعْتُ، أَبُوءُ لَكَ بِنِعْمَتِكَ عَلَيَّ وَأَبُوءُ بِذَنْبِي، فَاغْفِرْ </w:t>
      </w:r>
      <w:proofErr w:type="gramStart"/>
      <w:r w:rsidRPr="001C7114">
        <w:rPr>
          <w:rFonts w:ascii="Traditional Arabic" w:hAnsi="Traditional Arabic" w:cs="Traditional Arabic"/>
          <w:sz w:val="34"/>
          <w:szCs w:val="34"/>
          <w:rtl/>
        </w:rPr>
        <w:t>لِي ؛</w:t>
      </w:r>
      <w:proofErr w:type="gramEnd"/>
      <w:r w:rsidRPr="001C7114">
        <w:rPr>
          <w:rFonts w:ascii="Traditional Arabic" w:hAnsi="Traditional Arabic" w:cs="Traditional Arabic"/>
          <w:sz w:val="34"/>
          <w:szCs w:val="34"/>
          <w:rtl/>
        </w:rPr>
        <w:t xml:space="preserve"> فَإِنَّهُ لَا يَغْفِرُ الذُّنُوبَ إِلَّا أَنْتَ ".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وَمَنْ قَالَهَا مِنَ النَّهَارِ مُوقِنًا بِهَا، فَمَاتَ مِنْ يَوْمِهِ قَبْلَ أَنْ يُمْسِيَ، فَهُوَ مِنْ أَهْلِ الْجَنَّةِ، وَمَنْ قَالَهَا مِنَ اللَّيْلِ وَهُوَ مُوقِنٌ بِهَا، فَمَاتَ قَبْلَ أَنْ يُصْبِحَ، فَهُوَ مِنْ أَهْلِ الْجَنَّةِ ". رواه البخاري</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2"/>
        <w:rPr>
          <w:rtl/>
        </w:rPr>
      </w:pPr>
      <w:bookmarkStart w:id="3" w:name="_Toc480326111"/>
      <w:r w:rsidRPr="001C7114">
        <w:rPr>
          <w:rtl/>
        </w:rPr>
        <w:t>فرح الخالق بتوبة المخلوق</w:t>
      </w:r>
      <w:bookmarkEnd w:id="3"/>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حمزةَ أنسِ بنِ مالكٍ الأنصاريِّ - خادِمِ رسولِ الله صلى الله عليه وسلم رضي الله عنه- قَالَ: قَالَ رَسُولُ الله صلى الله عليه وسلم: ((للهُ أفْرَحُ بِتَوْبَةِ عَبْدِهِ مِنْ أَحَدِكُمْ سَقَطَ عَلَى بَعِيرهِ وقد أضلَّهُ في أرضٍ فَلاةٍ)).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 xml:space="preserve">وفي رواية لمُسْلمٍ: ((للهُ أَشَدُّ فَرَحًا بِتَوبَةِ عَبْدِهِ حِينَ يتوبُ إِلَيْهِ مِنْ أَحَدِكُمْ كَانَ عَلَى رَاحِلَتهِ بأرضٍ فَلاةٍ، فَانْفَلَتَتْ مِنْهُ وَعَلَيْهَا طَعَامُهُ وَشَرَابهُ فأَيِسَ مِنْهَا، فَأَتى شَجَرَةً فاضطَجَعَ في ظِلِّهَا وقد أيِسَ </w:t>
      </w:r>
      <w:r w:rsidRPr="001C7114">
        <w:rPr>
          <w:rFonts w:ascii="Traditional Arabic" w:hAnsi="Traditional Arabic" w:cs="Traditional Arabic"/>
          <w:sz w:val="34"/>
          <w:szCs w:val="34"/>
          <w:rtl/>
        </w:rPr>
        <w:lastRenderedPageBreak/>
        <w:t>مِنْ رَاحلَتهِ، فَبَينَما هُوَ كَذَلِكَ إِذْ هُوَ بِها قائِمَةً عِندَهُ، فَأَخَذَ بِخِطامِهَا، ثُمَّ قَالَ مِنْ شِدَّةِ الفَرَحِ: اللَّهُمَّ أنْتَ عَبدِي وأنا رَبُّكَ! أَخْطَأَ مِنْ شِدَّةِ الفَرَحِ))</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محبة الله تعالى لتوبة عبده حين يتوب إليه، وأنه يفرح بذلك فرحًا شديدًا يليق بجلاله</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2"/>
        <w:rPr>
          <w:rtl/>
        </w:rPr>
      </w:pPr>
      <w:bookmarkStart w:id="4" w:name="_Toc480326112"/>
      <w:r w:rsidRPr="001C7114">
        <w:rPr>
          <w:rtl/>
        </w:rPr>
        <w:t>التوبة</w:t>
      </w:r>
      <w:bookmarkEnd w:id="4"/>
      <w:r w:rsidRPr="001C7114">
        <w:rPr>
          <w:rtl/>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في هذا الحديث: طلب من اللطيف الرؤوف الغافر لعباده أن يتوبوا، ليتوب عليهم</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رضي الله عنه قَالَ: قَالَ رَسُولُ اللهِ صلى الله عليه وسلم: ((مَنْ تَابَ قَبْلَ أنْ تَطْلُعَ الشَّمْسُ مِنْ مَغْرِبِها تَابَ اللهُ عَلَيهِ)).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قبول التوبة مستمر ما دام بابها مفتوحًا، فإذا أغلق لم تقبل</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عن أبي عبد الرحمن عبد الله بنِ عمَرَ بنِ الخطابِ رضيَ اللهُ عنهما عن النَّبي صلى الله عليه وسلم، قَالَ: ((إِنَّ الله عز وجل يَقْبَلُ تَوبَةَ العَبْدِ مَا لَمْ يُغَرْغِرْ)). رواه الترمذي، وَقالَ: حديث حسن</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الغرغرة: وصول الروح الحلقوم</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2"/>
      </w:pPr>
      <w:bookmarkStart w:id="5" w:name="_Toc480326113"/>
      <w:r w:rsidRPr="001C7114">
        <w:rPr>
          <w:rtl/>
        </w:rPr>
        <w:t>الوضوء</w:t>
      </w:r>
      <w:bookmarkEnd w:id="5"/>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حُمْرَانَ مَوْلَى عُثْمَانَ بْنِ عَفَّانَ أَنَّهُ رَأَى عُثْمَانَ دَعَا بِوَضُوءٍ ،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 رِجْلٍ ثَلَاثًا، ثُمَّ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رَأَيْتُ النَّبِيَّ صَلَّى اللَّهُ عَلَيْهِ وَسَلَّمَ يَتَوَضَّأُ نَحْوَ وُضُوئِي هَذَا، وَقَالَ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مَنْ تَوَضَّأَ نَحْوَ وُضُوئِي هَذَا، ثُمَّ صَلَّى رَكْعَتَيْنِ لَا يُحَدِّثُ فِيهِمَا نَفْسَهُ، غَفَرَ اللَّهُ لَهُ مَا تَقَدَّمَ مِنْ ذَنْبِهِ " رواه البخاري</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C211E7" w:rsidRDefault="00C211E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8F0F24" w:rsidRPr="001C7114" w:rsidRDefault="008F0F24" w:rsidP="00C211E7">
      <w:pPr>
        <w:pStyle w:val="2"/>
      </w:pPr>
      <w:bookmarkStart w:id="6" w:name="_Toc480326114"/>
      <w:r w:rsidRPr="001C7114">
        <w:rPr>
          <w:rtl/>
        </w:rPr>
        <w:lastRenderedPageBreak/>
        <w:t>من الأدعية بعد الأذان</w:t>
      </w:r>
      <w:bookmarkEnd w:id="6"/>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 xml:space="preserve">عَنْ سَعْدِ بْنِ أَبِي </w:t>
      </w:r>
      <w:proofErr w:type="gramStart"/>
      <w:r w:rsidRPr="001C7114">
        <w:rPr>
          <w:rFonts w:ascii="Traditional Arabic" w:hAnsi="Traditional Arabic" w:cs="Traditional Arabic"/>
          <w:sz w:val="34"/>
          <w:szCs w:val="34"/>
          <w:rtl/>
        </w:rPr>
        <w:t>وَقَّاصٍ ،</w:t>
      </w:r>
      <w:proofErr w:type="gramEnd"/>
      <w:r w:rsidRPr="001C7114">
        <w:rPr>
          <w:rFonts w:ascii="Traditional Arabic" w:hAnsi="Traditional Arabic" w:cs="Traditional Arabic"/>
          <w:sz w:val="34"/>
          <w:szCs w:val="34"/>
          <w:rtl/>
        </w:rPr>
        <w:t xml:space="preserve"> عَنْ رَسُولِ اللَّهِ صَلَّى اللَّهُ عَلَيْهِ وَسَلَّمَ أَنَّهُ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مَنْ قَالَ حِينَ يَسْمَعُ الْمُؤَذِّنَ</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أَشْهَدُ أَنْ لَا إِلَهَ إِلَّا اللَّهُ وَحْدَهُ لَا شَرِيكَ لَهُ، وَأَنَّ مُحَمَّدًا عَبْدُهُ وَرَسُولُهُ، رَضِيتُ بِاللَّهِ رَبًّا، وَبِمُحَمَّدٍ رَسُولًا، وَبِالْإِسْلَامِ دِينًا، غُفِرَ لَهُ ذَنْبُهُ ". رواه مسلم</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2"/>
      </w:pPr>
      <w:bookmarkStart w:id="7" w:name="_Toc480326115"/>
      <w:r w:rsidRPr="001C7114">
        <w:rPr>
          <w:rtl/>
        </w:rPr>
        <w:t>الصلوات الخمس</w:t>
      </w:r>
      <w:bookmarkEnd w:id="7"/>
      <w:r w:rsidRPr="001C7114">
        <w:rPr>
          <w:rtl/>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جابر رضي الله عنه قال: قال رسول الله صلى الله عليه وسلم: ((مثل الصلوات الخمس كمثل نهر جار غمر على باب أحدكم يغتسل منه كل يوم خمس مرات)).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الغمر بفتح الغين المعجمة: الكثير</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شبه صلى الله عليه وسلم الصلوات بالنهر الجاري، والخطايا بالدرن الذي يغسله الماء، فالصلوات تكفر صغائر الذنوب دون كبائرها؛ لأن الماء لا يغسل الجذام ونحوه، ولهذا قال صلى الله عليه وسلم: ((الصلوات الخمس، والجمعة إلى الجمعة، ورمضان إلى رمضان، مكفرات لما بينهن إذا اجتنبت الكبائر))</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312D4C" w:rsidRDefault="008F0F24" w:rsidP="00312D4C">
      <w:pPr>
        <w:pStyle w:val="2"/>
      </w:pPr>
      <w:bookmarkStart w:id="8" w:name="_Toc480326116"/>
      <w:r w:rsidRPr="001C7114">
        <w:rPr>
          <w:rtl/>
        </w:rPr>
        <w:t>التبكير لصلاة الجمعة</w:t>
      </w:r>
      <w:bookmarkEnd w:id="8"/>
    </w:p>
    <w:p w:rsidR="008F0F24" w:rsidRPr="00312D4C" w:rsidRDefault="008F0F24" w:rsidP="00312D4C">
      <w:pPr>
        <w:pStyle w:val="2"/>
        <w:jc w:val="both"/>
        <w:rPr>
          <w:b w:val="0"/>
          <w:bCs w:val="0"/>
        </w:rPr>
      </w:pPr>
      <w:bookmarkStart w:id="9" w:name="_Toc480326117"/>
      <w:r w:rsidRPr="00312D4C">
        <w:rPr>
          <w:b w:val="0"/>
          <w:bCs w:val="0"/>
          <w:sz w:val="34"/>
          <w:szCs w:val="34"/>
          <w:rtl/>
        </w:rPr>
        <w:t>عن سَلمَان رضي الله عنه قال: قَالَ رسول اللهِ صلى الله عليه وسلم: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 رواه البخاري</w:t>
      </w:r>
      <w:r w:rsidRPr="00312D4C">
        <w:rPr>
          <w:b w:val="0"/>
          <w:bCs w:val="0"/>
          <w:sz w:val="34"/>
          <w:szCs w:val="34"/>
        </w:rPr>
        <w:t>.</w:t>
      </w:r>
      <w:bookmarkEnd w:id="9"/>
      <w:r w:rsidRPr="00312D4C">
        <w:rPr>
          <w:b w:val="0"/>
          <w:bCs w:val="0"/>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استحباب الغسل، والتنظيف والتطيب يوم الجمعة، واستحباب التبكير لئلا يتخطى رقاب الناس ولا يُفَرَّق بينهم،</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واستحباب الصلاة قبل الجمعة، ومشروعية الإنصات إذا خطب الإمام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وفيه: الوعد بالمغفرة لمن فعل ذلك</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0" w:name="_Toc480326118"/>
      <w:r w:rsidRPr="001C7114">
        <w:rPr>
          <w:rtl/>
        </w:rPr>
        <w:lastRenderedPageBreak/>
        <w:t>صلاة الفجر والعصر</w:t>
      </w:r>
      <w:bookmarkEnd w:id="10"/>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موسى رضي الله عنه أن رسول الله صلى الله عليه وسلم قال: ((من صلى البردين دخل الجنة)).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البردان: الصبح والعصر</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سميا البردين؛ لفعلهما وقت البرد، ووجه تخصيصهما بالذكر عن سائر الصلوات أن وقت الصبح يكون عند لذة النوم، ووقت العصر يكون عند الاشتغال، وأن العبد إذا حافظ عليهما كان أشد محافظة على غيرهما</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وفيه: إيماء إلى حسن خاتمة مصليهما بوفاته على الإسلام</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1" w:name="_Toc480326119"/>
      <w:r w:rsidRPr="001C7114">
        <w:rPr>
          <w:rtl/>
        </w:rPr>
        <w:t>الدعاء في الصلاة</w:t>
      </w:r>
      <w:bookmarkEnd w:id="11"/>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عليٍّ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خضوع النبي صلى الله عليه وسلم لربه، وأداؤه لحق مقام العبودية، وحثٌ للأمة على الاستغفار</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a3"/>
        <w:bidi/>
        <w:jc w:val="both"/>
        <w:rPr>
          <w:rFonts w:ascii="Traditional Arabic" w:hAnsi="Traditional Arabic" w:cs="Traditional Arabic"/>
          <w:sz w:val="34"/>
          <w:szCs w:val="34"/>
        </w:rPr>
      </w:pPr>
      <w:proofErr w:type="gramStart"/>
      <w:r w:rsidRPr="001C7114">
        <w:rPr>
          <w:rFonts w:ascii="Traditional Arabic" w:hAnsi="Traditional Arabic" w:cs="Traditional Arabic"/>
          <w:sz w:val="34"/>
          <w:szCs w:val="34"/>
          <w:rtl/>
        </w:rPr>
        <w:t>عن</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أبي</w:t>
      </w:r>
      <w:proofErr w:type="gramEnd"/>
      <w:r w:rsidRPr="001C7114">
        <w:rPr>
          <w:rFonts w:ascii="Traditional Arabic" w:hAnsi="Traditional Arabic" w:cs="Traditional Arabic"/>
          <w:sz w:val="34"/>
          <w:szCs w:val="34"/>
          <w:rtl/>
        </w:rPr>
        <w:t xml:space="preserve"> هريرة رضي الله عنه</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أنَّ رسُولَ اللهِ صلى الله عليه وسلم كَانَ يَقُولُ في سجودِهِ: ((اللَّهُمَّ اغْفِرْ لي ذَنْبِي كُلَّهُ: دِقَّهُ وَجِلَّهُ، وَأَوَّلَهُ وَآخِرَهُ، وَعَلاَنِيَتَهُ وَسِرَّهُ)).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فيه: التضرع إلى الله تعالى، وطلبه المغفرة من جميع الذنوب، ومن كان بالله أعرف كان منه أخوف</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وفي رواية في الصحيحين عنها: كَانَ رَسُول الله صلى الله عليه وسلم يُكْثِرُ أنْ يقُولَ في ركُوعِه وسُجُودهِ: ((سُبْحَانَكَ اللَّهُمَّ رَبَّنَا وَبِحَمدِكَ، اللَّهُمَّ اغْفِرْ لِي)) يَتَأوَّلُ القُرآنَ.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lastRenderedPageBreak/>
        <w:t xml:space="preserve">معنى: ((يَتَأَوَّلُ القُرآنَ)) أي يعمل مَا أُمِرَ بِهِ في القرآن في قوله تَعَالَى: </w:t>
      </w:r>
      <w:r w:rsidRPr="001C7114">
        <w:rPr>
          <w:rFonts w:ascii="Traditional Arabic" w:hAnsi="Traditional Arabic" w:cs="Traditional Arabic"/>
          <w:sz w:val="34"/>
          <w:szCs w:val="34"/>
        </w:rPr>
        <w:t>)</w:t>
      </w:r>
      <w:r w:rsidRPr="001C7114">
        <w:rPr>
          <w:rFonts w:ascii="Traditional Arabic" w:hAnsi="Traditional Arabic" w:cs="Traditional Arabic"/>
          <w:sz w:val="34"/>
          <w:szCs w:val="34"/>
          <w:rtl/>
        </w:rPr>
        <w:t>فَسَبِّحْ بِحَمْدِ رَبِّكَ وَاسْتَغْفِرْهُ</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مواظبته صلى الله عليه وسلم على التسبيح والتحميد والاستغفار في ركوعه وسجوده، وأشرف أوقاته وأحواله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وفيه: الحث على الازدياد من الخير في أواخر العمر</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رَضِيَ اللَّهُ عَنْهُ أَنَّ رَسُولَ اللَّهِ صَلَّى اللَّهُ عَلَيْهِ وَسَلَّمَ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إِذَا قَالَ الْإِمَامُ سَمِعَ اللَّهُ لِمَنْ حَمِدَهُ، فَقُولُوا</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اللَّهُمَّ رَبَّنَا لَكَ </w:t>
      </w:r>
      <w:proofErr w:type="gramStart"/>
      <w:r w:rsidRPr="001C7114">
        <w:rPr>
          <w:rFonts w:ascii="Traditional Arabic" w:hAnsi="Traditional Arabic" w:cs="Traditional Arabic"/>
          <w:sz w:val="34"/>
          <w:szCs w:val="34"/>
          <w:rtl/>
        </w:rPr>
        <w:t>الْحَمْدُ ؛</w:t>
      </w:r>
      <w:proofErr w:type="gramEnd"/>
      <w:r w:rsidRPr="001C7114">
        <w:rPr>
          <w:rFonts w:ascii="Traditional Arabic" w:hAnsi="Traditional Arabic" w:cs="Traditional Arabic"/>
          <w:sz w:val="34"/>
          <w:szCs w:val="34"/>
          <w:rtl/>
        </w:rPr>
        <w:t xml:space="preserve"> فَإِنَّهُ مَنْ وَافَقَ قَوْلُهُ قَوْلَ الْمَلَائِكَةِ غُفِرَ لَهُ مَا تَقَدَّمَ مِنْ ذَنْبِهِ ".رواه البخاري</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عَنْ أَبِي بَكْرٍ الصِّدِّيقِ رَضِيَ اللَّهُ عَنْهُ أَنَّهُ قَالَ لِرَسُولِ اللَّهِ صَلَّى اللَّهُ عَلَيْهِ وَسَلَّمَ</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عَلِّمْنِي دُعَاءً أَدْعُو بِهِ فِي صَلَاتِي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قُلِ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اللَّهُمَّ إِنِّي ظَلَمْتُ نَفْسِي ظُلْمًا كَثِيرًا، وَلَا يَغْفِرُ الذُّنُوبَ إِلَّا أَنْتَ فَاغْفِرْ لِي مَغْفِرَةً مِنْ عِنْدِكَ، وَارْحَمْنِي إِنَّكَ أَنْتَ الْغَفُورُ الرَّحِيمُ ". رواه البخاري</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312D4C">
      <w:pPr>
        <w:pStyle w:val="2"/>
      </w:pPr>
      <w:bookmarkStart w:id="12" w:name="_Toc480326120"/>
      <w:r w:rsidRPr="001C7114">
        <w:rPr>
          <w:rtl/>
        </w:rPr>
        <w:t>الدعاء دبر الصلوات</w:t>
      </w:r>
      <w:bookmarkEnd w:id="12"/>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عن رسول الله صلى الله عليه وسلم قَالَ: ((مَنْ سَبَّحَ الله في دُبُرِ كُلِّ صَلاَةٍ ثَلاثًا وَثَلاثِينَ، وحَمِدَ اللهَ ثَلاثًا وَثَلاَثِينَ، وَكَبَّرَ الله ثَلاثًا وَثَلاَثِينَ، وقال تَمَامَ المِائَةِ: لا إلهَ إِلا اللهُ وَحدَهُ لا شَريكَ لَهُ، لَهُ المُلْكُ وَلَهُ الحَمْدُ، وَهُوَ عَلَى كُلِّ شَيْءٍ قَدِيرٌ، غُفِرَتْ خَطَايَاهُ وَإنْ كَانَتْ مِثْلَ زَبَدِ البَحْرِ)).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الحديث: دليل على استحباب هذا الذكر عقب الصلوات المكتوبة</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3" w:name="_Toc480326121"/>
      <w:r w:rsidRPr="001C7114">
        <w:rPr>
          <w:rtl/>
        </w:rPr>
        <w:t>انتظار الصلاة</w:t>
      </w:r>
      <w:bookmarkEnd w:id="13"/>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رضي الله عنه أنَّ رسول الله صلى الله عليه وسلم قَالَ: ((الْمَلائِكَةُ تُصَلِّي عَلَى أَحَدِكُمْ مَا دَامَ فِي مُصَلاهُ الَّذِي صَلَّى فِيهِ، مَا لَمْ يُحْدِثْ، تَقُولُ: اللَّهُمَّ اغْفِرْ لَهُ، اللَّهُمَّ ارْحَمْهُ)). رواه البُخَارِيُّ</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 xml:space="preserve">عن أبي هريرة رضي الله عنه أن رسول الله صلى الله عليه وسلم قال: ((ألا أدلكم على ما يمحو الله به الخطايا، ويرفع به الدرجات؟)) قالوا: بلى يا رسول الله؟ قال: ((إسباغ الوضوء على المكاره، </w:t>
      </w:r>
      <w:r w:rsidRPr="001C7114">
        <w:rPr>
          <w:rFonts w:ascii="Traditional Arabic" w:hAnsi="Traditional Arabic" w:cs="Traditional Arabic"/>
          <w:sz w:val="34"/>
          <w:szCs w:val="34"/>
          <w:rtl/>
        </w:rPr>
        <w:lastRenderedPageBreak/>
        <w:t>وكثرة الخطا إلى المساجد، وانتظار الصلاة بعد الصلاة، فذلكم الرباط، فذلكم الرباط)).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سميت هذه الخصال الثلاث رباطاً، لأنها مجاهدة للنفس، فلزومها من أعظم الجهاد؛ لأن الإنسان إذا غلب نفسه فاز، وإن غلبته خاب</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4" w:name="_Toc480326122"/>
      <w:r w:rsidRPr="001C7114">
        <w:rPr>
          <w:rtl/>
        </w:rPr>
        <w:t>ركعتا التوبة</w:t>
      </w:r>
      <w:bookmarkEnd w:id="14"/>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أخرج أحمد والأربعة، وصححه ابن حبان من حديث عليّ بن أبي طالب رضي الله عنه قال: حدثني أبو بكر الصديق- وصدق أبو بكر: سمعت النبي صلى الله عليه وسلم يقول: ((ما من رجل يذنب ذنبًا، ثم يقوم فيتطهر، فيحسن الطهور، ثم يستغفر الله عزَّ وجلّ إلا غفر له)) ثم تلا: {وَالَّذِينَ إِذَا فَعَلُواْ فَاحِشَةً} آل عمران: 135</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5" w:name="_Toc480326123"/>
      <w:r w:rsidRPr="001C7114">
        <w:rPr>
          <w:rtl/>
        </w:rPr>
        <w:t>قيام رمضان وصيامه إِيمَانًا وَاحْتِسَابًا</w:t>
      </w:r>
      <w:bookmarkEnd w:id="15"/>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 xml:space="preserve">عَنْ أَبِي هُرَيْرَةَ رَضِيَ اللَّهُ عَنْهُ عَنِ النَّبِيِّ صَلَّى اللَّهُ عَلَيْهِ وَسَلَّمَ قَالَ: ((مَنْ قَامَ لَيْلَةَ الْقَدْرِ إِيمَانًا وَاحْتِسَابًا غُفِرَ لَهُ مَا تَقَدَّمَ مِنْ ذَنْبِهِ، وَمَنْ صَامَ رَمَضَانَ إِيمَانًا وَاحْتِسَابًا غُفِرَ لَهُ مَا تَقَدَّمَ مِنْ ذَنْبِهِ)). رواه البخاري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عن أَبي هريرة رضي الله عنه أنَّ رسول الله صلى الله عليه وسلم قَالَ: ((مَنْ قَامَ رَمَضَانَ إيمانًا وَاحْتِسَابًا غُفِرَ لَهُ مَا تَقَدَّمَ مِنْ ذَنْبِهِ)). متفقٌ عَلَيْهِ</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6" w:name="_Toc480326124"/>
      <w:r w:rsidRPr="001C7114">
        <w:rPr>
          <w:rtl/>
        </w:rPr>
        <w:t>الحج والعمرة</w:t>
      </w:r>
      <w:bookmarkEnd w:id="16"/>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قَالَ: سَمِعْتُ رسول الله صلى الله عليه وسلم يقول: ((مَنْ حَجَّ، فَلَمْ يَرْفُثْ، وَلَمْ يَفْسُقْ، رَجَعَ كَيَوْمِ وَلَدَتْهُ أمُّهُ)).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الرفث: الجماع، ومقدماته بالفعل والقول</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وقال ابن عباس: الفسوق: المعاصي. وقيل: الرفث: الفحش، والقول القبيح</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lastRenderedPageBreak/>
        <w:t>عن أبي هريرة</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أنَّ رسول الله صلى الله عليه وسلم قال: ((العُمْرَةُ إِلَى العُمْرَةِ كَفَّارَةٌ لِمَا بَينَهُمَا، وَالحَجُّ المَبْرُورُ لَيْسَ لَهُ جَزَاءٌ إِلا الجَنَّةَ)).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الحج المبرور: هو الذي لا لغو فيه ولا معصية</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وفي الحديث: دليل على مشروعية العمرة في كل وقت، وأنه لا كراهة في تكرارها</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عن أبي هريرة</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أنَّ رسول الله صلى الله عليه وسلم </w:t>
      </w:r>
      <w:proofErr w:type="gramStart"/>
      <w:r w:rsidRPr="001C7114">
        <w:rPr>
          <w:rFonts w:ascii="Traditional Arabic" w:hAnsi="Traditional Arabic" w:cs="Traditional Arabic"/>
          <w:sz w:val="34"/>
          <w:szCs w:val="34"/>
          <w:rtl/>
        </w:rPr>
        <w:t xml:space="preserve">قال </w:t>
      </w:r>
      <w:r w:rsidR="00312D4C">
        <w:rPr>
          <w:rFonts w:ascii="Traditional Arabic" w:hAnsi="Traditional Arabic" w:cs="Traditional Arabic"/>
          <w:sz w:val="34"/>
          <w:szCs w:val="34"/>
          <w:rtl/>
        </w:rPr>
        <w:t>:</w:t>
      </w:r>
      <w:proofErr w:type="gramEnd"/>
      <w:r w:rsidRPr="001C7114">
        <w:rPr>
          <w:rFonts w:ascii="Traditional Arabic" w:hAnsi="Traditional Arabic" w:cs="Traditional Arabic"/>
          <w:sz w:val="34"/>
          <w:szCs w:val="34"/>
          <w:rtl/>
        </w:rPr>
        <w:t xml:space="preserve"> " اللهم ! اغفر للمحلقين " قالوا</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يا رسول </w:t>
      </w:r>
      <w:proofErr w:type="gramStart"/>
      <w:r w:rsidRPr="001C7114">
        <w:rPr>
          <w:rFonts w:ascii="Traditional Arabic" w:hAnsi="Traditional Arabic" w:cs="Traditional Arabic"/>
          <w:sz w:val="34"/>
          <w:szCs w:val="34"/>
          <w:rtl/>
        </w:rPr>
        <w:t>الله !</w:t>
      </w:r>
      <w:proofErr w:type="gramEnd"/>
      <w:r w:rsidRPr="001C7114">
        <w:rPr>
          <w:rFonts w:ascii="Traditional Arabic" w:hAnsi="Traditional Arabic" w:cs="Traditional Arabic"/>
          <w:sz w:val="34"/>
          <w:szCs w:val="34"/>
          <w:rtl/>
        </w:rPr>
        <w:t xml:space="preserve"> وللمقصرين ؟ " اللهم ! اغفر للمحلقين " قالوا يا رسول الله ! وللمقصرين ؟ قال " اللهم ! اغفر للمحلقين " قالوا</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يا رسول </w:t>
      </w:r>
      <w:proofErr w:type="gramStart"/>
      <w:r w:rsidRPr="001C7114">
        <w:rPr>
          <w:rFonts w:ascii="Traditional Arabic" w:hAnsi="Traditional Arabic" w:cs="Traditional Arabic"/>
          <w:sz w:val="34"/>
          <w:szCs w:val="34"/>
          <w:rtl/>
        </w:rPr>
        <w:t>الله !</w:t>
      </w:r>
      <w:proofErr w:type="gramEnd"/>
      <w:r w:rsidRPr="001C7114">
        <w:rPr>
          <w:rFonts w:ascii="Traditional Arabic" w:hAnsi="Traditional Arabic" w:cs="Traditional Arabic"/>
          <w:sz w:val="34"/>
          <w:szCs w:val="34"/>
          <w:rtl/>
        </w:rPr>
        <w:t xml:space="preserve"> </w:t>
      </w:r>
      <w:proofErr w:type="gramStart"/>
      <w:r w:rsidRPr="001C7114">
        <w:rPr>
          <w:rFonts w:ascii="Traditional Arabic" w:hAnsi="Traditional Arabic" w:cs="Traditional Arabic"/>
          <w:sz w:val="34"/>
          <w:szCs w:val="34"/>
          <w:rtl/>
        </w:rPr>
        <w:t>وللمقصرين ؟</w:t>
      </w:r>
      <w:proofErr w:type="gramEnd"/>
      <w:r w:rsidRPr="001C7114">
        <w:rPr>
          <w:rFonts w:ascii="Traditional Arabic" w:hAnsi="Traditional Arabic" w:cs="Traditional Arabic"/>
          <w:sz w:val="34"/>
          <w:szCs w:val="34"/>
          <w:rtl/>
        </w:rPr>
        <w:t xml:space="preserve"> قال </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 xml:space="preserve">وللمقصرين </w:t>
      </w:r>
      <w:r w:rsidRPr="001C7114">
        <w:rPr>
          <w:rFonts w:ascii="Traditional Arabic" w:hAnsi="Traditional Arabic" w:cs="Traditional Arabic"/>
          <w:sz w:val="34"/>
          <w:szCs w:val="34"/>
        </w:rPr>
        <w:t>"</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رواه مسلم</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17" w:name="_Toc480326125"/>
      <w:r w:rsidRPr="001C7114">
        <w:rPr>
          <w:rtl/>
        </w:rPr>
        <w:t>الشهادة في سبيل الله</w:t>
      </w:r>
      <w:bookmarkEnd w:id="17"/>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عبدِ الله بن عمرو بن العاص رضي الله عنهما: أنَّ رسول الله صلى الله عليه وسلم قَالَ: ((يَغْفِرُ اللهُ لِلشَّهِيدِ كُلَّ شَيْءٍ إِلاَّ الدَّيْنَ)). رواه مسلم</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312D4C">
      <w:pPr>
        <w:pStyle w:val="2"/>
      </w:pPr>
      <w:bookmarkStart w:id="18" w:name="_Toc480326126"/>
      <w:r w:rsidRPr="001C7114">
        <w:rPr>
          <w:rtl/>
        </w:rPr>
        <w:t>إماطة الأذى عن الطريق</w:t>
      </w:r>
      <w:bookmarkEnd w:id="18"/>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أن رسول الله صلى الله عليه وسلم قال: ((بينما رجل يمشي بطريق وجد غصن شوك على الطريق فأخره فشكر الله له فغفر له)). رواه مسلم</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وفي رواية أخرى عن النبي صلى الله عليه وسلم قال: ((لقد رأيت رجلا يتقلب في الجنة في شجرة قطعها من ظهر الطريق كانت تؤذي الناس)).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فضيلة كل من نفع المسلمين وأزال عنهم ضررا، وأن ذلك سبب للمغفرة ودخول الجنة</w:t>
      </w:r>
      <w:r w:rsidRPr="001C7114">
        <w:rPr>
          <w:rFonts w:ascii="Traditional Arabic" w:hAnsi="Traditional Arabic" w:cs="Traditional Arabic"/>
          <w:sz w:val="34"/>
          <w:szCs w:val="34"/>
        </w:rPr>
        <w:t>.</w:t>
      </w:r>
    </w:p>
    <w:p w:rsidR="00312D4C" w:rsidRDefault="00312D4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8F0F24" w:rsidRPr="001C7114" w:rsidRDefault="008F0F24" w:rsidP="00312D4C">
      <w:pPr>
        <w:pStyle w:val="2"/>
      </w:pPr>
      <w:bookmarkStart w:id="19" w:name="_Toc480326127"/>
      <w:r w:rsidRPr="001C7114">
        <w:rPr>
          <w:rtl/>
        </w:rPr>
        <w:lastRenderedPageBreak/>
        <w:t>سقيا الماء</w:t>
      </w:r>
      <w:bookmarkEnd w:id="19"/>
    </w:p>
    <w:p w:rsidR="00312D4C"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قال: قال رسول الله</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صلى الله عليه وسلم</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بينما كلبٌ يطيفُ بِرَكيَّة قد كاد يقتله العطش، إذ رأته بغيٌّ من بغايا</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 xml:space="preserve">بني إسرائيل، فنزعت </w:t>
      </w:r>
      <w:proofErr w:type="gramStart"/>
      <w:r w:rsidRPr="001C7114">
        <w:rPr>
          <w:rFonts w:ascii="Traditional Arabic" w:hAnsi="Traditional Arabic" w:cs="Traditional Arabic"/>
          <w:sz w:val="34"/>
          <w:szCs w:val="34"/>
          <w:rtl/>
        </w:rPr>
        <w:t>موقَهَا ،</w:t>
      </w:r>
      <w:proofErr w:type="gramEnd"/>
      <w:r w:rsidRPr="001C7114">
        <w:rPr>
          <w:rFonts w:ascii="Traditional Arabic" w:hAnsi="Traditional Arabic" w:cs="Traditional Arabic"/>
          <w:sz w:val="34"/>
          <w:szCs w:val="34"/>
          <w:rtl/>
        </w:rPr>
        <w:t xml:space="preserve"> فاستقت له به، فسقته إياه فَغُفر لها به" رواه البخاري ومسلم</w:t>
      </w:r>
      <w:r w:rsidRPr="001C7114">
        <w:rPr>
          <w:rFonts w:ascii="Traditional Arabic" w:hAnsi="Traditional Arabic" w:cs="Traditional Arabic"/>
          <w:sz w:val="34"/>
          <w:szCs w:val="34"/>
        </w:rPr>
        <w:t xml:space="preserve">  </w:t>
      </w:r>
    </w:p>
    <w:p w:rsidR="008F0F24" w:rsidRPr="001C7114" w:rsidRDefault="008F0F24" w:rsidP="00312D4C">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والمراد بقوله</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مُوقها " أي </w:t>
      </w:r>
      <w:proofErr w:type="gramStart"/>
      <w:r w:rsidRPr="001C7114">
        <w:rPr>
          <w:rFonts w:ascii="Traditional Arabic" w:hAnsi="Traditional Arabic" w:cs="Traditional Arabic"/>
          <w:sz w:val="34"/>
          <w:szCs w:val="34"/>
          <w:rtl/>
        </w:rPr>
        <w:t>خفها ،</w:t>
      </w:r>
      <w:proofErr w:type="gramEnd"/>
      <w:r w:rsidRPr="001C7114">
        <w:rPr>
          <w:rFonts w:ascii="Traditional Arabic" w:hAnsi="Traditional Arabic" w:cs="Traditional Arabic"/>
          <w:sz w:val="34"/>
          <w:szCs w:val="34"/>
          <w:rtl/>
        </w:rPr>
        <w:t xml:space="preserve"> </w:t>
      </w:r>
      <w:r w:rsidRPr="001C7114">
        <w:rPr>
          <w:rFonts w:ascii="Traditional Arabic" w:hAnsi="Traditional Arabic" w:cs="Traditional Arabic"/>
          <w:b/>
          <w:bCs/>
          <w:color w:val="000000"/>
          <w:sz w:val="34"/>
          <w:szCs w:val="34"/>
          <w:rtl/>
        </w:rPr>
        <w:t>وقوله</w:t>
      </w:r>
      <w:r w:rsidRPr="001C7114">
        <w:rPr>
          <w:rFonts w:ascii="Traditional Arabic" w:hAnsi="Traditional Arabic" w:cs="Traditional Arabic"/>
          <w:b/>
          <w:bCs/>
          <w:color w:val="000000"/>
          <w:sz w:val="34"/>
          <w:szCs w:val="34"/>
        </w:rPr>
        <w:t xml:space="preserve"> " </w:t>
      </w:r>
      <w:r w:rsidRPr="001C7114">
        <w:rPr>
          <w:rFonts w:ascii="Traditional Arabic" w:hAnsi="Traditional Arabic" w:cs="Traditional Arabic"/>
          <w:b/>
          <w:bCs/>
          <w:color w:val="000000"/>
          <w:sz w:val="34"/>
          <w:szCs w:val="34"/>
          <w:rtl/>
        </w:rPr>
        <w:t>الركية " هي البئر</w:t>
      </w:r>
      <w:r w:rsidRPr="001C7114">
        <w:rPr>
          <w:rFonts w:ascii="Traditional Arabic" w:hAnsi="Traditional Arabic" w:cs="Traditional Arabic"/>
          <w:b/>
          <w:bCs/>
          <w:color w:val="000000"/>
          <w:sz w:val="34"/>
          <w:szCs w:val="34"/>
        </w:rPr>
        <w:t xml:space="preserve"> </w:t>
      </w:r>
      <w:r w:rsidRPr="001C7114">
        <w:rPr>
          <w:rFonts w:ascii="Traditional Arabic" w:hAnsi="Traditional Arabic" w:cs="Traditional Arabic"/>
          <w:sz w:val="34"/>
          <w:szCs w:val="34"/>
          <w:rtl/>
        </w:rPr>
        <w:t>فيه الحث على الإحسان إلى كل حيوان حي ، وسمي الحي ذا كبد رطبة ؛ لأن الميت يجف جسمه وكبده</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20" w:name="_Toc480326128"/>
      <w:r w:rsidRPr="001C7114">
        <w:rPr>
          <w:rtl/>
        </w:rPr>
        <w:t>الاستغفار بالأسحار</w:t>
      </w:r>
      <w:bookmarkEnd w:id="20"/>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رَضِيَ اللَّهُ عَنْهُ أَنَّ رَسُولَ اللَّهِ صَلَّى اللَّهُ عَلَيْهِ وَسَلَّمَ قَالَ: ((يَنْزِلُ رَبُّنَا تَبَارَكَ وَتَعَالَى كُلَّ لَيْلَةٍ إِلَى السَّمَاءِ الدُّنْيَا حِينَ يَبْقَى ثُلُثُ اللَّيْلِ الآخِرُ يَقُولُ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مَنْ يَدْعُونِي فَأَسْتَجِيبَ لَهُ مَنْ يَسْأَلُنِي </w:t>
      </w:r>
      <w:proofErr w:type="gramStart"/>
      <w:r w:rsidRPr="001C7114">
        <w:rPr>
          <w:rFonts w:ascii="Traditional Arabic" w:hAnsi="Traditional Arabic" w:cs="Traditional Arabic"/>
          <w:sz w:val="34"/>
          <w:szCs w:val="34"/>
          <w:rtl/>
        </w:rPr>
        <w:t>فَأُعْطِيَهُ ،</w:t>
      </w:r>
      <w:proofErr w:type="gramEnd"/>
      <w:r w:rsidRPr="001C7114">
        <w:rPr>
          <w:rFonts w:ascii="Traditional Arabic" w:hAnsi="Traditional Arabic" w:cs="Traditional Arabic"/>
          <w:sz w:val="34"/>
          <w:szCs w:val="34"/>
          <w:rtl/>
        </w:rPr>
        <w:t xml:space="preserve"> مَنْ يَسْتَغْفِرُنِي فَأَغْفِرَ لَهُ)).  رواه البخاري</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21" w:name="_Toc480326129"/>
      <w:r w:rsidRPr="001C7114">
        <w:rPr>
          <w:rtl/>
        </w:rPr>
        <w:t>التجاوز عن المعسرين</w:t>
      </w:r>
      <w:bookmarkEnd w:id="21"/>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هُرَيْرَةَ رَضِيَ اللَّهُ عَنْهُ عَنِ النَّبِيِّ صَلَّى اللَّهُ عَلَيْهِ وَسَلَّمَ قَالَ: ((كَانَ تَاجِرٌ يُدَايِنُ النَّاسَ، فَإِذَا رَأَى مُعْسِرًا قَالَ لِفِتْيَانِهِ تَجَاوَزُوا عَنْهُ، لَعَلَّ اللَّهَ أَنْ يَتَجَاوَزَ عَنَّا، فَتَجَاوَزَ اللَّهُ عَنْهُ)). رواه البخاري</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فيه أن اليسير من الحسنات إذا كان خالصا لله كفر كثيرا من السيئات</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312D4C">
      <w:pPr>
        <w:pStyle w:val="2"/>
      </w:pPr>
      <w:bookmarkStart w:id="22" w:name="_Toc480326130"/>
      <w:r w:rsidRPr="001C7114">
        <w:rPr>
          <w:rtl/>
        </w:rPr>
        <w:t>الاستغفار</w:t>
      </w:r>
      <w:bookmarkEnd w:id="22"/>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الأَغَرِّ بنِ يسار المزنِيِّ رضي الله عنه قَالَ: قَالَ رَسُول الله صلى الله عليه وسلم: ((يَا أَيُّهَا النَّاسُ، تُوبُوا إِلى اللهِ واسْتَغْفِرُوهُ، فإنِّي أتُوبُ في اليَومِ مائةَ مَرَّةٍ)). رواه مسلم</w:t>
      </w:r>
      <w:r w:rsidRPr="001C7114">
        <w:rPr>
          <w:rFonts w:ascii="Traditional Arabic" w:hAnsi="Traditional Arabic" w:cs="Traditional Arabic"/>
          <w:sz w:val="34"/>
          <w:szCs w:val="34"/>
        </w:rPr>
        <w:t xml:space="preserve">. </w:t>
      </w:r>
    </w:p>
    <w:p w:rsidR="008F0F24" w:rsidRPr="001C7114" w:rsidRDefault="008F0F24" w:rsidP="00312D4C">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أيضًا: وجوب التوبة والاستغفار، واستمرار ذلك في كل وقت، وعلى كل حال</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عن أنس رضي الله عنه قال: سمعتُ رسولَ اللهِ صلى الله عليه وسلم يقولُ: ((قَالَ اللهُ تَعَالَى: يَا ابْنَ آدَمَ، إنَّكَ مَا دَعَوْتَنِي وَرَجَوْتَنِي غَفَرْتُ لكَ عَلَى مَا كَانَ مِنْكَ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 رواه الترمذي، وقال: حَدِيثٌ حَسَنٌ</w:t>
      </w:r>
      <w:r w:rsidRPr="001C7114">
        <w:rPr>
          <w:rFonts w:ascii="Traditional Arabic" w:hAnsi="Traditional Arabic" w:cs="Traditional Arabic"/>
          <w:sz w:val="34"/>
          <w:szCs w:val="34"/>
        </w:rPr>
        <w:t>.</w:t>
      </w:r>
    </w:p>
    <w:p w:rsidR="008F0F24" w:rsidRPr="001C7114" w:rsidRDefault="008F0F24" w:rsidP="00312D4C">
      <w:pPr>
        <w:pStyle w:val="2"/>
      </w:pPr>
      <w:bookmarkStart w:id="23" w:name="_Toc480326131"/>
      <w:r w:rsidRPr="001C7114">
        <w:rPr>
          <w:rtl/>
        </w:rPr>
        <w:lastRenderedPageBreak/>
        <w:t>كفارة المجلس</w:t>
      </w:r>
      <w:bookmarkEnd w:id="23"/>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بَرْزَة رضي الله عنه قال: كَانَ رسول الله صلى الله عليه وسلم يقولُ بأَخَرَةٍ إِذَا أرَادَ أنْ يَقُومَ مِنَ الْمَجْلِسِ: ((سُبْحَانَكَ اللَّهُمَّ وبِحَمْدِكَ، أشْهَدُ أنْ لا إلهَ إِلا أنتَ أسْتَغْفِرُكَ وَأَتُوبُ إليكَ)). فَقَالَ رَجُلٌ: يَا رسولَ الله، إنَّكَ لَتَقُولُ قَوْلًا مَا كُنْتَ تَقُولُهُ فِيمَا مَضَى؟ قَالَ: ((ذَلِكَ كَفَّارَةٌ لِمَا يَكُونُ في المَجْلِسِ)). رواه أَبُو داود، ورواه الحاكم أَبُو عبد الله في المستدرك من رواية عائشة رضي الله عنها وقال: صحيح الإسناد.</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إذا ختم الإنسان المجلس بهذا الذكر كان كفارة لما يكون في المجلس من لغط ونحوه. وإن كان مجلس ذكر كان كالطابع عليه، وكان خيرًا على خير</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312D4C">
      <w:pPr>
        <w:pStyle w:val="2"/>
      </w:pPr>
      <w:bookmarkStart w:id="24" w:name="_Toc480326132"/>
      <w:r w:rsidRPr="001C7114">
        <w:rPr>
          <w:rtl/>
        </w:rPr>
        <w:t>الصبر على البلاء</w:t>
      </w:r>
      <w:bookmarkEnd w:id="24"/>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أبي سعيدٍ وأبي هريرةَ رضيَ الله عنهما، عن النَّبيِّ صلى الله عليه وسلم، قَالَ: ((مَا يُصيبُ المُسْلِمَ مِنْ نَصَبٍ، وَلا وَصَبٍ، وَلا هَمٍّ، وَلا حَزَنٍ، وَلا أذَىً، وَلا غَمٍّ، حَتَّى الشَّوكَةُ يُشَاكُهَا إلا كَفَّرَ اللهُ بِهَا مِنْ خَطَاياهُ)). مُتَّفَقٌ عَلَيهِ</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 ((الوَصَبُ)): المرض</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 هذا الحديث: أَنَّ الأمراض وغيرها من المؤذيات مُطهرةٌ للمؤمن من الذنوب، فَيَنْبَغِي الصَّبرُ على ذلك ليحصل له الأَجرُ، والمصاب مَنْ حُرِم الثواب</w:t>
      </w:r>
      <w:r w:rsidRPr="001C7114">
        <w:rPr>
          <w:rFonts w:ascii="Traditional Arabic" w:hAnsi="Traditional Arabic" w:cs="Traditional Arabic"/>
          <w:sz w:val="34"/>
          <w:szCs w:val="34"/>
        </w:rPr>
        <w:t>.</w:t>
      </w:r>
    </w:p>
    <w:p w:rsidR="008F0F24" w:rsidRPr="001C7114" w:rsidRDefault="008F0F24" w:rsidP="00C211E7">
      <w:pPr>
        <w:pStyle w:val="a3"/>
        <w:bidi/>
        <w:jc w:val="both"/>
        <w:rPr>
          <w:rFonts w:ascii="Traditional Arabic" w:hAnsi="Traditional Arabic" w:cs="Traditional Arabic"/>
          <w:sz w:val="34"/>
          <w:szCs w:val="34"/>
        </w:rPr>
      </w:pPr>
    </w:p>
    <w:p w:rsidR="008F0F24" w:rsidRPr="001C7114" w:rsidRDefault="008F0F24" w:rsidP="00312D4C">
      <w:pPr>
        <w:pStyle w:val="2"/>
        <w:rPr>
          <w:rtl/>
        </w:rPr>
      </w:pPr>
      <w:bookmarkStart w:id="25" w:name="_Toc480326133"/>
      <w:r w:rsidRPr="001C7114">
        <w:rPr>
          <w:rtl/>
        </w:rPr>
        <w:t>الصبر على الحمى</w:t>
      </w:r>
      <w:bookmarkEnd w:id="25"/>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عن جابر رضي الله عنه أنَّ رسُولَ اللهِ صلى الله عليه وسلم دخلَ على أُمِّ السَّائِبِ، أو أُمِّ المُسَيّبِ فَقَالَ: ((مَا لَكِ يَا أُمَّ السَّائِبِ- أو يَا أُمَّ المُسَيَّبِ- تُزَفْزِفِينَ؟)) قَالَتْ: الحُمَّى لا بَارَكَ اللهُ فِيهَا! فَقَالَ: ((لا تَسُبِّي الحُمَّى فَإنَّهَا تُذْهِبُ خَطَايَا بَنِي آدَمَ كَمَا يُذْهِبُ الكِيْرُ خَبَثَ الحَدِيدِ)). رواه مسلم</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((تُزَفْزِفِينَ)) أيْ تَتَحَرَّكِينَ حَرَكَةً سَريعَةً، وَمَعْنَاهُ: تَرْتَعِدِين. وَهُوَ بِضَمِّ التاء وبالزاي المكررة والفاء المكررة، وَرُوِيَ أيضًا بالراء المكررة والقافينِ</w:t>
      </w: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فيه: النهي عن سبّ الحُمَّى لما فيه من التبرّم والتضجر من قدر الله تعالى، مع ما فيها من تكفير السيئات، وزيادة الحسنات</w:t>
      </w:r>
      <w:r w:rsidRPr="001C7114">
        <w:rPr>
          <w:rFonts w:ascii="Traditional Arabic" w:hAnsi="Traditional Arabic" w:cs="Traditional Arabic"/>
          <w:sz w:val="34"/>
          <w:szCs w:val="34"/>
        </w:rPr>
        <w:t>.</w:t>
      </w:r>
    </w:p>
    <w:p w:rsidR="008F0F24" w:rsidRPr="001C7114" w:rsidRDefault="008F0F24" w:rsidP="00312D4C">
      <w:pPr>
        <w:pStyle w:val="2"/>
      </w:pPr>
      <w:bookmarkStart w:id="26" w:name="_Toc480326134"/>
      <w:r w:rsidRPr="001C7114">
        <w:rPr>
          <w:rtl/>
        </w:rPr>
        <w:lastRenderedPageBreak/>
        <w:t>عيادة المريض</w:t>
      </w:r>
      <w:bookmarkEnd w:id="26"/>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عَنْ عَلِيٍّ رَضِيَ اللَّهُ عَنْهُ، أَنَّ النَّبِيَّ صَلَّى اللَّهُ عَلَيْهِ وَسَلَّمَ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مَنْ عَادَ مَرِيضًا مَشَى فِي خِرَافِ الْجَنَّةِ، فَإِذَا جَلَسَ عِنْدَهُ اسْتَنْقَعَ فِي الرَّحْمَةِ، فَإِذَا خَرَجَ مِنْ عِنْدِهِ وُكِّلَ بِهِ سَبْعُونَ أَلْفَ مَلَكٍ يَسْتَغْفِرُونَ لَهُ ذَلِكَ الْيَوْمَ " رواه أحمد</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ومعنى خراف الجنة: جناها وثمارها</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312D4C">
      <w:pPr>
        <w:pStyle w:val="2"/>
      </w:pPr>
      <w:bookmarkStart w:id="27" w:name="_Toc480326135"/>
      <w:r w:rsidRPr="001C7114">
        <w:rPr>
          <w:rtl/>
        </w:rPr>
        <w:t>دعاء من تعار من الليل</w:t>
      </w:r>
      <w:bookmarkEnd w:id="27"/>
    </w:p>
    <w:p w:rsidR="008F0F24" w:rsidRPr="001C7114" w:rsidRDefault="008F0F24" w:rsidP="00C211E7">
      <w:pPr>
        <w:pStyle w:val="a3"/>
        <w:bidi/>
        <w:jc w:val="both"/>
        <w:rPr>
          <w:rFonts w:ascii="Traditional Arabic" w:hAnsi="Traditional Arabic" w:cs="Traditional Arabic"/>
          <w:sz w:val="34"/>
          <w:szCs w:val="34"/>
          <w:rtl/>
        </w:rPr>
      </w:pPr>
      <w:r w:rsidRPr="001C7114">
        <w:rPr>
          <w:rFonts w:ascii="Traditional Arabic" w:hAnsi="Traditional Arabic" w:cs="Traditional Arabic"/>
          <w:sz w:val="34"/>
          <w:szCs w:val="34"/>
          <w:rtl/>
        </w:rPr>
        <w:t xml:space="preserve">عُبَادَةُ بْنُ </w:t>
      </w:r>
      <w:proofErr w:type="gramStart"/>
      <w:r w:rsidRPr="001C7114">
        <w:rPr>
          <w:rFonts w:ascii="Traditional Arabic" w:hAnsi="Traditional Arabic" w:cs="Traditional Arabic"/>
          <w:sz w:val="34"/>
          <w:szCs w:val="34"/>
          <w:rtl/>
        </w:rPr>
        <w:t>الصَّامِتِ ،</w:t>
      </w:r>
      <w:proofErr w:type="gramEnd"/>
      <w:r w:rsidRPr="001C7114">
        <w:rPr>
          <w:rFonts w:ascii="Traditional Arabic" w:hAnsi="Traditional Arabic" w:cs="Traditional Arabic"/>
          <w:sz w:val="34"/>
          <w:szCs w:val="34"/>
          <w:rtl/>
        </w:rPr>
        <w:t xml:space="preserve"> عَنِ النَّبِيِّ صَلَّى اللَّهُ عَلَيْهِ وَسَلَّمَ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 مَنْ تَعَارَّ مِنَ اللَّيْلِ فَقَالَ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Pr>
        <w:t xml:space="preserve"> </w:t>
      </w:r>
      <w:r w:rsidRPr="001C7114">
        <w:rPr>
          <w:rFonts w:ascii="Traditional Arabic" w:hAnsi="Traditional Arabic" w:cs="Traditional Arabic"/>
          <w:sz w:val="34"/>
          <w:szCs w:val="34"/>
          <w:rtl/>
        </w:rPr>
        <w:t>لَا إِلَهَ إِلَّا اللَّهُ وَحْدَهُ لَا شَرِيكَ لَهُ، لَهُ الْمُلْكُ وَلَهُ الْحَمْدُ وَهُوَ عَلَى كُلِّ شَيْءٍ قَدِيرٌ، الْحَمْدُ لِلَّهِ، وَسُبْحَانَ اللَّهِ، وَلَا إِلَهَ إِلَّا اللَّهُ، وَاللَّهُ أَكْبَرُ، وَلَا حَوْلَ وَلَا قُوَّةَ إِلَّا بِاللَّهِ، ثُمَّ قَالَ</w:t>
      </w:r>
      <w:r w:rsidR="00312D4C">
        <w:rPr>
          <w:rFonts w:ascii="Traditional Arabic" w:hAnsi="Traditional Arabic" w:cs="Traditional Arabic"/>
          <w:sz w:val="34"/>
          <w:szCs w:val="34"/>
          <w:rtl/>
        </w:rPr>
        <w:t>:</w:t>
      </w:r>
      <w:r w:rsidRPr="001C7114">
        <w:rPr>
          <w:rFonts w:ascii="Traditional Arabic" w:hAnsi="Traditional Arabic" w:cs="Traditional Arabic"/>
          <w:sz w:val="34"/>
          <w:szCs w:val="34"/>
          <w:rtl/>
        </w:rPr>
        <w:t xml:space="preserve"> اللَّهُمَّ اغْفِرْ لِي أَوْ دَعَا اسْتُجِيبَ لَهُ، فَإِنْ تَوَضَّأَ قُبِلَتْ صَلَاتُهُ ". رواه البخاري.</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tl/>
        </w:rPr>
        <w:t xml:space="preserve"> ومعنى تعار: استيقظ من الليل مع كلام</w:t>
      </w:r>
      <w:r w:rsidR="00312D4C">
        <w:rPr>
          <w:rFonts w:ascii="Traditional Arabic" w:hAnsi="Traditional Arabic" w:cs="Traditional Arabic"/>
          <w:sz w:val="34"/>
          <w:szCs w:val="34"/>
          <w:rtl/>
        </w:rPr>
        <w:t>.</w:t>
      </w:r>
    </w:p>
    <w:p w:rsidR="008F0F24" w:rsidRPr="001C7114" w:rsidRDefault="008F0F24" w:rsidP="00C211E7">
      <w:pPr>
        <w:pStyle w:val="a3"/>
        <w:bidi/>
        <w:jc w:val="both"/>
        <w:rPr>
          <w:rFonts w:ascii="Traditional Arabic" w:hAnsi="Traditional Arabic" w:cs="Traditional Arabic"/>
          <w:sz w:val="34"/>
          <w:szCs w:val="34"/>
          <w:rtl/>
        </w:rPr>
      </w:pPr>
    </w:p>
    <w:p w:rsidR="008F0F24" w:rsidRPr="001C7114" w:rsidRDefault="008F0F24" w:rsidP="00C211E7">
      <w:pPr>
        <w:pStyle w:val="a3"/>
        <w:bidi/>
        <w:jc w:val="both"/>
        <w:rPr>
          <w:rFonts w:ascii="Traditional Arabic" w:hAnsi="Traditional Arabic" w:cs="Traditional Arabic"/>
          <w:b/>
          <w:bCs/>
          <w:sz w:val="34"/>
          <w:szCs w:val="34"/>
          <w:rtl/>
        </w:rPr>
      </w:pPr>
      <w:bookmarkStart w:id="28" w:name="_Toc480326136"/>
      <w:r w:rsidRPr="00312D4C">
        <w:rPr>
          <w:rStyle w:val="2Char"/>
          <w:rtl/>
        </w:rPr>
        <w:t>صيام يوم عرفة ويوم عاشوراء</w:t>
      </w:r>
      <w:bookmarkEnd w:id="28"/>
      <w:r w:rsidR="00312D4C">
        <w:rPr>
          <w:rFonts w:ascii="Traditional Arabic" w:hAnsi="Traditional Arabic" w:cs="Traditional Arabic"/>
          <w:b/>
          <w:bCs/>
          <w:sz w:val="34"/>
          <w:szCs w:val="34"/>
          <w:rtl/>
        </w:rPr>
        <w:t>.</w:t>
      </w:r>
    </w:p>
    <w:p w:rsidR="008F0F24" w:rsidRPr="001C7114" w:rsidRDefault="008F0F24" w:rsidP="00C211E7">
      <w:pPr>
        <w:pStyle w:val="a3"/>
        <w:bidi/>
        <w:jc w:val="both"/>
        <w:rPr>
          <w:rFonts w:ascii="Traditional Arabic" w:hAnsi="Traditional Arabic" w:cs="Traditional Arabic"/>
          <w:b/>
          <w:bCs/>
          <w:sz w:val="34"/>
          <w:szCs w:val="34"/>
        </w:rPr>
      </w:pPr>
      <w:r w:rsidRPr="001C7114">
        <w:rPr>
          <w:rFonts w:ascii="Traditional Arabic" w:hAnsi="Traditional Arabic" w:cs="Traditional Arabic"/>
          <w:sz w:val="34"/>
          <w:szCs w:val="34"/>
          <w:rtl/>
        </w:rPr>
        <w:t>عن أبي قتادة الأنصاري –رضي الله عنه – أن رسول الله –صلى الله عليه وسلم - سئل عن صوم يوم عرفة فقال: يكفر السنة الماضية والباقية ، قال وسئل عن صوم يوم عاشوراء فقال: يكفر السنة الماضية. رواه مسلم</w:t>
      </w:r>
      <w:r w:rsidRPr="001C7114">
        <w:rPr>
          <w:rFonts w:ascii="Traditional Arabic" w:hAnsi="Traditional Arabic" w:cs="Traditional Arabic"/>
          <w:b/>
          <w:bCs/>
          <w:sz w:val="34"/>
          <w:szCs w:val="34"/>
          <w:rtl/>
        </w:rPr>
        <w:t>.</w:t>
      </w:r>
    </w:p>
    <w:p w:rsidR="008F0F24" w:rsidRPr="001C7114" w:rsidRDefault="008F0F24" w:rsidP="00C211E7">
      <w:pPr>
        <w:pStyle w:val="a3"/>
        <w:bidi/>
        <w:jc w:val="both"/>
        <w:rPr>
          <w:rFonts w:ascii="Traditional Arabic" w:hAnsi="Traditional Arabic" w:cs="Traditional Arabic"/>
          <w:sz w:val="34"/>
          <w:szCs w:val="34"/>
        </w:rPr>
      </w:pPr>
      <w:r w:rsidRPr="001C7114">
        <w:rPr>
          <w:rFonts w:ascii="Traditional Arabic" w:hAnsi="Traditional Arabic" w:cs="Traditional Arabic"/>
          <w:sz w:val="34"/>
          <w:szCs w:val="34"/>
        </w:rPr>
        <w:t xml:space="preserve">   </w:t>
      </w:r>
    </w:p>
    <w:p w:rsidR="008F0F24" w:rsidRPr="001C7114" w:rsidRDefault="008F0F24" w:rsidP="00C211E7">
      <w:pPr>
        <w:pStyle w:val="a3"/>
        <w:bidi/>
        <w:jc w:val="both"/>
        <w:rPr>
          <w:rFonts w:ascii="Traditional Arabic" w:hAnsi="Traditional Arabic" w:cs="Traditional Arabic"/>
          <w:b/>
          <w:bCs/>
          <w:sz w:val="34"/>
          <w:szCs w:val="34"/>
        </w:rPr>
      </w:pPr>
      <w:r w:rsidRPr="001C7114">
        <w:rPr>
          <w:rFonts w:ascii="Traditional Arabic" w:hAnsi="Traditional Arabic" w:cs="Traditional Arabic"/>
          <w:b/>
          <w:bCs/>
          <w:sz w:val="34"/>
          <w:szCs w:val="34"/>
          <w:rtl/>
        </w:rPr>
        <w:t>الحمد لله الذي بنعمته تتم الصالحات</w:t>
      </w:r>
    </w:p>
    <w:p w:rsidR="008F0F24" w:rsidRPr="001C7114" w:rsidRDefault="008F0F24" w:rsidP="00C211E7">
      <w:pPr>
        <w:jc w:val="both"/>
        <w:rPr>
          <w:rFonts w:ascii="Traditional Arabic" w:hAnsi="Traditional Arabic" w:cs="Traditional Arabic"/>
          <w:sz w:val="34"/>
          <w:szCs w:val="34"/>
        </w:rPr>
      </w:pPr>
    </w:p>
    <w:p w:rsidR="00312D4C" w:rsidRDefault="00312D4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8F0F24" w:rsidRPr="001C7114" w:rsidRDefault="008F0F24" w:rsidP="00312D4C">
      <w:pPr>
        <w:pStyle w:val="2"/>
        <w:rPr>
          <w:rtl/>
        </w:rPr>
      </w:pPr>
      <w:bookmarkStart w:id="29" w:name="_Toc480326137"/>
      <w:r w:rsidRPr="001C7114">
        <w:rPr>
          <w:rtl/>
        </w:rPr>
        <w:lastRenderedPageBreak/>
        <w:t>المراجع:</w:t>
      </w:r>
      <w:bookmarkEnd w:id="29"/>
    </w:p>
    <w:p w:rsidR="008F0F24" w:rsidRPr="001C7114" w:rsidRDefault="008F0F24" w:rsidP="00C211E7">
      <w:pPr>
        <w:pStyle w:val="a4"/>
        <w:numPr>
          <w:ilvl w:val="0"/>
          <w:numId w:val="1"/>
        </w:numPr>
        <w:bidi/>
        <w:jc w:val="both"/>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t xml:space="preserve">صحيح البخاري </w:t>
      </w:r>
    </w:p>
    <w:p w:rsidR="008F0F24" w:rsidRPr="001C7114" w:rsidRDefault="008F0F24" w:rsidP="00C211E7">
      <w:pPr>
        <w:pStyle w:val="a4"/>
        <w:numPr>
          <w:ilvl w:val="0"/>
          <w:numId w:val="1"/>
        </w:numPr>
        <w:bidi/>
        <w:jc w:val="both"/>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t>صحيح مسلم</w:t>
      </w:r>
    </w:p>
    <w:p w:rsidR="008F0F24" w:rsidRPr="001C7114" w:rsidRDefault="008F0F24" w:rsidP="00C211E7">
      <w:pPr>
        <w:pStyle w:val="a4"/>
        <w:numPr>
          <w:ilvl w:val="0"/>
          <w:numId w:val="1"/>
        </w:numPr>
        <w:bidi/>
        <w:jc w:val="both"/>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t xml:space="preserve">سنن الترمذي </w:t>
      </w:r>
    </w:p>
    <w:p w:rsidR="008F0F24" w:rsidRPr="001C7114" w:rsidRDefault="008F0F24" w:rsidP="00C211E7">
      <w:pPr>
        <w:pStyle w:val="a4"/>
        <w:numPr>
          <w:ilvl w:val="0"/>
          <w:numId w:val="1"/>
        </w:numPr>
        <w:bidi/>
        <w:jc w:val="both"/>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t>سنن أبي داود</w:t>
      </w:r>
    </w:p>
    <w:p w:rsidR="00312D4C" w:rsidRDefault="008F0F24" w:rsidP="00C211E7">
      <w:pPr>
        <w:pStyle w:val="a4"/>
        <w:numPr>
          <w:ilvl w:val="0"/>
          <w:numId w:val="1"/>
        </w:numPr>
        <w:bidi/>
        <w:jc w:val="both"/>
        <w:rPr>
          <w:rFonts w:ascii="Traditional Arabic" w:hAnsi="Traditional Arabic" w:cs="Traditional Arabic"/>
          <w:b/>
          <w:bCs/>
          <w:sz w:val="34"/>
          <w:szCs w:val="34"/>
          <w:rtl/>
        </w:rPr>
      </w:pPr>
      <w:r w:rsidRPr="001C7114">
        <w:rPr>
          <w:rFonts w:ascii="Traditional Arabic" w:hAnsi="Traditional Arabic" w:cs="Traditional Arabic"/>
          <w:b/>
          <w:bCs/>
          <w:sz w:val="34"/>
          <w:szCs w:val="34"/>
          <w:rtl/>
        </w:rPr>
        <w:t>تطريز رياض الصالحين للشيخ فيصل بن عبد العزيز المبارك</w:t>
      </w:r>
      <w:r w:rsidR="00312D4C">
        <w:rPr>
          <w:rFonts w:ascii="Traditional Arabic" w:hAnsi="Traditional Arabic" w:cs="Traditional Arabic"/>
          <w:b/>
          <w:bCs/>
          <w:sz w:val="34"/>
          <w:szCs w:val="34"/>
          <w:rtl/>
        </w:rPr>
        <w:t>.</w:t>
      </w:r>
    </w:p>
    <w:p w:rsidR="00312D4C" w:rsidRDefault="00312D4C">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sdt>
      <w:sdtPr>
        <w:rPr>
          <w:rFonts w:ascii="Traditional Arabic" w:hAnsi="Traditional Arabic" w:cs="Traditional Arabic"/>
          <w:sz w:val="34"/>
          <w:szCs w:val="34"/>
          <w:lang w:val="ar-SA"/>
        </w:rPr>
        <w:id w:val="1697808986"/>
        <w:docPartObj>
          <w:docPartGallery w:val="Table of Contents"/>
          <w:docPartUnique/>
        </w:docPartObj>
      </w:sdtPr>
      <w:sdtEndPr>
        <w:rPr>
          <w:rFonts w:eastAsiaTheme="minorHAnsi"/>
          <w:color w:val="auto"/>
        </w:rPr>
      </w:sdtEndPr>
      <w:sdtContent>
        <w:p w:rsidR="00312D4C" w:rsidRPr="00312D4C" w:rsidRDefault="00312D4C" w:rsidP="00312D4C">
          <w:pPr>
            <w:pStyle w:val="a7"/>
            <w:jc w:val="center"/>
            <w:rPr>
              <w:rFonts w:ascii="Traditional Arabic" w:hAnsi="Traditional Arabic" w:cs="Traditional Arabic"/>
              <w:b/>
              <w:bCs/>
              <w:sz w:val="34"/>
              <w:szCs w:val="34"/>
            </w:rPr>
          </w:pPr>
          <w:r w:rsidRPr="00312D4C">
            <w:rPr>
              <w:rFonts w:ascii="Traditional Arabic" w:hAnsi="Traditional Arabic" w:cs="Traditional Arabic"/>
              <w:b/>
              <w:bCs/>
              <w:sz w:val="34"/>
              <w:szCs w:val="34"/>
              <w:lang w:val="ar-SA"/>
            </w:rPr>
            <w:t>المحتويات</w:t>
          </w:r>
        </w:p>
        <w:p w:rsidR="00312D4C" w:rsidRPr="00312D4C" w:rsidRDefault="00312D4C">
          <w:pPr>
            <w:pStyle w:val="20"/>
            <w:tabs>
              <w:tab w:val="right" w:leader="dot" w:pos="8296"/>
            </w:tabs>
            <w:rPr>
              <w:rFonts w:ascii="Traditional Arabic" w:hAnsi="Traditional Arabic" w:cs="Traditional Arabic"/>
              <w:noProof/>
              <w:sz w:val="34"/>
              <w:szCs w:val="34"/>
              <w:rtl/>
            </w:rPr>
          </w:pPr>
          <w:r w:rsidRPr="00312D4C">
            <w:rPr>
              <w:rFonts w:ascii="Traditional Arabic" w:hAnsi="Traditional Arabic" w:cs="Traditional Arabic"/>
              <w:sz w:val="34"/>
              <w:szCs w:val="34"/>
            </w:rPr>
            <w:fldChar w:fldCharType="begin"/>
          </w:r>
          <w:r w:rsidRPr="00312D4C">
            <w:rPr>
              <w:rFonts w:ascii="Traditional Arabic" w:hAnsi="Traditional Arabic" w:cs="Traditional Arabic"/>
              <w:sz w:val="34"/>
              <w:szCs w:val="34"/>
            </w:rPr>
            <w:instrText xml:space="preserve"> TOC \o "1-3" \h \z \u </w:instrText>
          </w:r>
          <w:r w:rsidRPr="00312D4C">
            <w:rPr>
              <w:rFonts w:ascii="Traditional Arabic" w:hAnsi="Traditional Arabic" w:cs="Traditional Arabic"/>
              <w:sz w:val="34"/>
              <w:szCs w:val="34"/>
            </w:rPr>
            <w:fldChar w:fldCharType="separate"/>
          </w:r>
          <w:hyperlink w:anchor="_Toc480326109" w:history="1">
            <w:r w:rsidRPr="00312D4C">
              <w:rPr>
                <w:rStyle w:val="Hyperlink"/>
                <w:rFonts w:ascii="Traditional Arabic" w:hAnsi="Traditional Arabic" w:cs="Traditional Arabic"/>
                <w:noProof/>
                <w:sz w:val="34"/>
                <w:szCs w:val="34"/>
                <w:rtl/>
              </w:rPr>
              <w:t>التوحيد سبب لتكفير الذنوب</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Toc480326109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5</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0" w:history="1">
            <w:r w:rsidRPr="00312D4C">
              <w:rPr>
                <w:rStyle w:val="Hyperlink"/>
                <w:rFonts w:ascii="Traditional Arabic" w:hAnsi="Traditional Arabic" w:cs="Traditional Arabic"/>
                <w:noProof/>
                <w:sz w:val="34"/>
                <w:szCs w:val="34"/>
                <w:rtl/>
              </w:rPr>
              <w:t>سيد الاستغفار</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Toc480326110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5</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1" w:history="1">
            <w:r w:rsidRPr="00312D4C">
              <w:rPr>
                <w:rStyle w:val="Hyperlink"/>
                <w:rFonts w:ascii="Traditional Arabic" w:hAnsi="Traditional Arabic" w:cs="Traditional Arabic"/>
                <w:noProof/>
                <w:sz w:val="34"/>
                <w:szCs w:val="34"/>
                <w:rtl/>
              </w:rPr>
              <w:t>فرح الخالق بتوبة المخلوق</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Toc480326111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5</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2" w:history="1">
            <w:r w:rsidRPr="00312D4C">
              <w:rPr>
                <w:rStyle w:val="Hyperlink"/>
                <w:rFonts w:ascii="Traditional Arabic" w:hAnsi="Traditional Arabic" w:cs="Traditional Arabic"/>
                <w:noProof/>
                <w:sz w:val="34"/>
                <w:szCs w:val="34"/>
                <w:rtl/>
              </w:rPr>
              <w:t>التوبة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Toc480326112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6</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3" w:history="1">
            <w:r w:rsidRPr="00312D4C">
              <w:rPr>
                <w:rStyle w:val="Hyperlink"/>
                <w:rFonts w:ascii="Traditional Arabic" w:hAnsi="Traditional Arabic" w:cs="Traditional Arabic"/>
                <w:noProof/>
                <w:sz w:val="34"/>
                <w:szCs w:val="34"/>
                <w:rtl/>
              </w:rPr>
              <w:t>الوضوء</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Toc480326113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6</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4" w:history="1">
            <w:r w:rsidRPr="00312D4C">
              <w:rPr>
                <w:rStyle w:val="Hyperlink"/>
                <w:rFonts w:ascii="Traditional Arabic" w:hAnsi="Traditional Arabic" w:cs="Traditional Arabic"/>
                <w:noProof/>
                <w:sz w:val="34"/>
                <w:szCs w:val="34"/>
                <w:rtl/>
              </w:rPr>
              <w:t>من الأدعية بعد الأذان</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Toc480326114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7</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5" w:history="1">
            <w:r w:rsidRPr="00312D4C">
              <w:rPr>
                <w:rStyle w:val="Hyperlink"/>
                <w:rFonts w:ascii="Traditional Arabic" w:hAnsi="Traditional Arabic" w:cs="Traditional Arabic"/>
                <w:noProof/>
                <w:sz w:val="34"/>
                <w:szCs w:val="34"/>
                <w:rtl/>
              </w:rPr>
              <w:t>الصلوات الخمس</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Toc480326115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7</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6" w:history="1">
            <w:r w:rsidRPr="00312D4C">
              <w:rPr>
                <w:rStyle w:val="Hyperlink"/>
                <w:rFonts w:ascii="Traditional Arabic" w:hAnsi="Traditional Arabic" w:cs="Traditional Arabic"/>
                <w:noProof/>
                <w:sz w:val="34"/>
                <w:szCs w:val="34"/>
                <w:rtl/>
              </w:rPr>
              <w:t>التبكير لصلاة الجمعة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Toc480326116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7</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8" w:history="1">
            <w:r w:rsidRPr="00312D4C">
              <w:rPr>
                <w:rStyle w:val="Hyperlink"/>
                <w:rFonts w:ascii="Traditional Arabic" w:hAnsi="Traditional Arabic" w:cs="Traditional Arabic"/>
                <w:noProof/>
                <w:sz w:val="34"/>
                <w:szCs w:val="34"/>
                <w:rtl/>
              </w:rPr>
              <w:t>صلاة الفجر والعصر</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Toc480326118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8</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19" w:history="1">
            <w:r w:rsidRPr="00312D4C">
              <w:rPr>
                <w:rStyle w:val="Hyperlink"/>
                <w:rFonts w:ascii="Traditional Arabic" w:hAnsi="Traditional Arabic" w:cs="Traditional Arabic"/>
                <w:noProof/>
                <w:sz w:val="34"/>
                <w:szCs w:val="34"/>
                <w:rtl/>
              </w:rPr>
              <w:t>الدعاء في الصلاة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Toc480326119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8</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0" w:history="1">
            <w:r w:rsidRPr="00312D4C">
              <w:rPr>
                <w:rStyle w:val="Hyperlink"/>
                <w:rFonts w:ascii="Traditional Arabic" w:hAnsi="Traditional Arabic" w:cs="Traditional Arabic"/>
                <w:noProof/>
                <w:sz w:val="34"/>
                <w:szCs w:val="34"/>
                <w:rtl/>
              </w:rPr>
              <w:t>الدعاء دبر الصلوات</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Toc480326120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9</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1" w:history="1">
            <w:r w:rsidRPr="00312D4C">
              <w:rPr>
                <w:rStyle w:val="Hyperlink"/>
                <w:rFonts w:ascii="Traditional Arabic" w:hAnsi="Traditional Arabic" w:cs="Traditional Arabic"/>
                <w:noProof/>
                <w:sz w:val="34"/>
                <w:szCs w:val="34"/>
                <w:rtl/>
              </w:rPr>
              <w:t>انتظار الصلاة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Toc480326121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9</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2" w:history="1">
            <w:r w:rsidRPr="00312D4C">
              <w:rPr>
                <w:rStyle w:val="Hyperlink"/>
                <w:rFonts w:ascii="Traditional Arabic" w:hAnsi="Traditional Arabic" w:cs="Traditional Arabic"/>
                <w:noProof/>
                <w:sz w:val="34"/>
                <w:szCs w:val="34"/>
                <w:rtl/>
              </w:rPr>
              <w:t>ركعتا التوبة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Toc480326122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10</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3" w:history="1">
            <w:r w:rsidRPr="00312D4C">
              <w:rPr>
                <w:rStyle w:val="Hyperlink"/>
                <w:rFonts w:ascii="Traditional Arabic" w:hAnsi="Traditional Arabic" w:cs="Traditional Arabic"/>
                <w:noProof/>
                <w:sz w:val="34"/>
                <w:szCs w:val="34"/>
                <w:rtl/>
              </w:rPr>
              <w:t>قيام رمضان وصيامه إِيمَانًا وَاحْتِسَابًا</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Toc480326123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10</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4" w:history="1">
            <w:r w:rsidRPr="00312D4C">
              <w:rPr>
                <w:rStyle w:val="Hyperlink"/>
                <w:rFonts w:ascii="Traditional Arabic" w:hAnsi="Traditional Arabic" w:cs="Traditional Arabic"/>
                <w:noProof/>
                <w:sz w:val="34"/>
                <w:szCs w:val="34"/>
                <w:rtl/>
              </w:rPr>
              <w:t>الحج والعمرة</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Toc480326124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10</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5" w:history="1">
            <w:r w:rsidRPr="00312D4C">
              <w:rPr>
                <w:rStyle w:val="Hyperlink"/>
                <w:rFonts w:ascii="Traditional Arabic" w:hAnsi="Traditional Arabic" w:cs="Traditional Arabic"/>
                <w:noProof/>
                <w:sz w:val="34"/>
                <w:szCs w:val="34"/>
                <w:rtl/>
              </w:rPr>
              <w:t>الشهادة في سبيل الله</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Toc480326125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11</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6" w:history="1">
            <w:r w:rsidRPr="00312D4C">
              <w:rPr>
                <w:rStyle w:val="Hyperlink"/>
                <w:rFonts w:ascii="Traditional Arabic" w:hAnsi="Traditional Arabic" w:cs="Traditional Arabic"/>
                <w:noProof/>
                <w:sz w:val="34"/>
                <w:szCs w:val="34"/>
                <w:rtl/>
              </w:rPr>
              <w:t>إماطة الأذى عن الطريق</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Toc480326126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11</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7" w:history="1">
            <w:r w:rsidRPr="00312D4C">
              <w:rPr>
                <w:rStyle w:val="Hyperlink"/>
                <w:rFonts w:ascii="Traditional Arabic" w:hAnsi="Traditional Arabic" w:cs="Traditional Arabic"/>
                <w:noProof/>
                <w:sz w:val="34"/>
                <w:szCs w:val="34"/>
                <w:rtl/>
              </w:rPr>
              <w:t>سقيا الماء</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Toc480326127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12</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8" w:history="1">
            <w:r w:rsidRPr="00312D4C">
              <w:rPr>
                <w:rStyle w:val="Hyperlink"/>
                <w:rFonts w:ascii="Traditional Arabic" w:hAnsi="Traditional Arabic" w:cs="Traditional Arabic"/>
                <w:noProof/>
                <w:sz w:val="34"/>
                <w:szCs w:val="34"/>
                <w:rtl/>
              </w:rPr>
              <w:t>الاستغفار بالأسحار</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Toc480326128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12</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29" w:history="1">
            <w:r w:rsidRPr="00312D4C">
              <w:rPr>
                <w:rStyle w:val="Hyperlink"/>
                <w:rFonts w:ascii="Traditional Arabic" w:hAnsi="Traditional Arabic" w:cs="Traditional Arabic"/>
                <w:noProof/>
                <w:sz w:val="34"/>
                <w:szCs w:val="34"/>
                <w:rtl/>
              </w:rPr>
              <w:t>التجاوز عن المعسرين</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Toc480326129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12</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0" w:history="1">
            <w:r w:rsidRPr="00312D4C">
              <w:rPr>
                <w:rStyle w:val="Hyperlink"/>
                <w:rFonts w:ascii="Traditional Arabic" w:hAnsi="Traditional Arabic" w:cs="Traditional Arabic"/>
                <w:noProof/>
                <w:sz w:val="34"/>
                <w:szCs w:val="34"/>
                <w:rtl/>
              </w:rPr>
              <w:t>الاستغفار</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Toc480326130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12</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1" w:history="1">
            <w:r w:rsidRPr="00312D4C">
              <w:rPr>
                <w:rStyle w:val="Hyperlink"/>
                <w:rFonts w:ascii="Traditional Arabic" w:hAnsi="Traditional Arabic" w:cs="Traditional Arabic"/>
                <w:noProof/>
                <w:sz w:val="34"/>
                <w:szCs w:val="34"/>
                <w:rtl/>
              </w:rPr>
              <w:t>كفارة المجلس</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Toc480326131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13</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2" w:history="1">
            <w:r w:rsidRPr="00312D4C">
              <w:rPr>
                <w:rStyle w:val="Hyperlink"/>
                <w:rFonts w:ascii="Traditional Arabic" w:hAnsi="Traditional Arabic" w:cs="Traditional Arabic"/>
                <w:noProof/>
                <w:sz w:val="34"/>
                <w:szCs w:val="34"/>
                <w:rtl/>
              </w:rPr>
              <w:t>الصبر على البلاء</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Toc480326132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13</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3" w:history="1">
            <w:r w:rsidRPr="00312D4C">
              <w:rPr>
                <w:rStyle w:val="Hyperlink"/>
                <w:rFonts w:ascii="Traditional Arabic" w:hAnsi="Traditional Arabic" w:cs="Traditional Arabic"/>
                <w:noProof/>
                <w:sz w:val="34"/>
                <w:szCs w:val="34"/>
                <w:rtl/>
              </w:rPr>
              <w:t>الصبر على الحمى</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Toc480326133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13</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4" w:history="1">
            <w:r w:rsidRPr="00312D4C">
              <w:rPr>
                <w:rStyle w:val="Hyperlink"/>
                <w:rFonts w:ascii="Traditional Arabic" w:hAnsi="Traditional Arabic" w:cs="Traditional Arabic"/>
                <w:noProof/>
                <w:sz w:val="34"/>
                <w:szCs w:val="34"/>
                <w:rtl/>
              </w:rPr>
              <w:t>عيادة المريض</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Toc480326134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14</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5" w:history="1">
            <w:r w:rsidRPr="00312D4C">
              <w:rPr>
                <w:rStyle w:val="Hyperlink"/>
                <w:rFonts w:ascii="Traditional Arabic" w:hAnsi="Traditional Arabic" w:cs="Traditional Arabic"/>
                <w:noProof/>
                <w:sz w:val="34"/>
                <w:szCs w:val="34"/>
                <w:rtl/>
              </w:rPr>
              <w:t>دعاء من تعار من الليل</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Toc480326135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14</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6" w:history="1">
            <w:r w:rsidRPr="00312D4C">
              <w:rPr>
                <w:rStyle w:val="Hyperlink"/>
                <w:rFonts w:ascii="Traditional Arabic" w:hAnsi="Traditional Arabic" w:cs="Traditional Arabic"/>
                <w:noProof/>
                <w:sz w:val="34"/>
                <w:szCs w:val="34"/>
                <w:rtl/>
              </w:rPr>
              <w:t>صيام يوم عرفة ويوم عاشوراء</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Toc480326136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14</w:t>
            </w:r>
            <w:r w:rsidRPr="00312D4C">
              <w:rPr>
                <w:rFonts w:ascii="Traditional Arabic" w:hAnsi="Traditional Arabic" w:cs="Traditional Arabic"/>
                <w:noProof/>
                <w:webHidden/>
                <w:sz w:val="34"/>
                <w:szCs w:val="34"/>
                <w:rtl/>
              </w:rPr>
              <w:fldChar w:fldCharType="end"/>
            </w:r>
          </w:hyperlink>
        </w:p>
        <w:p w:rsidR="00312D4C" w:rsidRPr="00312D4C" w:rsidRDefault="00312D4C">
          <w:pPr>
            <w:pStyle w:val="20"/>
            <w:tabs>
              <w:tab w:val="right" w:leader="dot" w:pos="8296"/>
            </w:tabs>
            <w:rPr>
              <w:rFonts w:ascii="Traditional Arabic" w:hAnsi="Traditional Arabic" w:cs="Traditional Arabic"/>
              <w:noProof/>
              <w:sz w:val="34"/>
              <w:szCs w:val="34"/>
              <w:rtl/>
            </w:rPr>
          </w:pPr>
          <w:hyperlink w:anchor="_Toc480326137" w:history="1">
            <w:r w:rsidRPr="00312D4C">
              <w:rPr>
                <w:rStyle w:val="Hyperlink"/>
                <w:rFonts w:ascii="Traditional Arabic" w:hAnsi="Traditional Arabic" w:cs="Traditional Arabic"/>
                <w:noProof/>
                <w:sz w:val="34"/>
                <w:szCs w:val="34"/>
                <w:rtl/>
              </w:rPr>
              <w:t>المراجع:</w:t>
            </w:r>
            <w:r w:rsidRPr="00312D4C">
              <w:rPr>
                <w:rFonts w:ascii="Traditional Arabic" w:hAnsi="Traditional Arabic" w:cs="Traditional Arabic"/>
                <w:noProof/>
                <w:webHidden/>
                <w:sz w:val="34"/>
                <w:szCs w:val="34"/>
                <w:rtl/>
              </w:rPr>
              <w:tab/>
            </w:r>
            <w:r w:rsidRPr="00312D4C">
              <w:rPr>
                <w:rFonts w:ascii="Traditional Arabic" w:hAnsi="Traditional Arabic" w:cs="Traditional Arabic"/>
                <w:noProof/>
                <w:webHidden/>
                <w:sz w:val="34"/>
                <w:szCs w:val="34"/>
                <w:rtl/>
              </w:rPr>
              <w:fldChar w:fldCharType="begin"/>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Pr>
              <w:instrText>PAGEREF</w:instrText>
            </w:r>
            <w:r w:rsidRPr="00312D4C">
              <w:rPr>
                <w:rFonts w:ascii="Traditional Arabic" w:hAnsi="Traditional Arabic" w:cs="Traditional Arabic"/>
                <w:noProof/>
                <w:webHidden/>
                <w:sz w:val="34"/>
                <w:szCs w:val="34"/>
                <w:rtl/>
              </w:rPr>
              <w:instrText xml:space="preserve"> _</w:instrText>
            </w:r>
            <w:r w:rsidRPr="00312D4C">
              <w:rPr>
                <w:rFonts w:ascii="Traditional Arabic" w:hAnsi="Traditional Arabic" w:cs="Traditional Arabic"/>
                <w:noProof/>
                <w:webHidden/>
                <w:sz w:val="34"/>
                <w:szCs w:val="34"/>
              </w:rPr>
              <w:instrText>Toc480326137 \h</w:instrText>
            </w:r>
            <w:r w:rsidRPr="00312D4C">
              <w:rPr>
                <w:rFonts w:ascii="Traditional Arabic" w:hAnsi="Traditional Arabic" w:cs="Traditional Arabic"/>
                <w:noProof/>
                <w:webHidden/>
                <w:sz w:val="34"/>
                <w:szCs w:val="34"/>
                <w:rtl/>
              </w:rPr>
              <w:instrText xml:space="preserve"> </w:instrText>
            </w:r>
            <w:r w:rsidRPr="00312D4C">
              <w:rPr>
                <w:rFonts w:ascii="Traditional Arabic" w:hAnsi="Traditional Arabic" w:cs="Traditional Arabic"/>
                <w:noProof/>
                <w:webHidden/>
                <w:sz w:val="34"/>
                <w:szCs w:val="34"/>
                <w:rtl/>
              </w:rPr>
            </w:r>
            <w:r w:rsidRPr="00312D4C">
              <w:rPr>
                <w:rFonts w:ascii="Traditional Arabic" w:hAnsi="Traditional Arabic" w:cs="Traditional Arabic"/>
                <w:noProof/>
                <w:webHidden/>
                <w:sz w:val="34"/>
                <w:szCs w:val="34"/>
                <w:rtl/>
              </w:rPr>
              <w:fldChar w:fldCharType="separate"/>
            </w:r>
            <w:r w:rsidRPr="00312D4C">
              <w:rPr>
                <w:rFonts w:ascii="Traditional Arabic" w:hAnsi="Traditional Arabic" w:cs="Traditional Arabic"/>
                <w:noProof/>
                <w:webHidden/>
                <w:sz w:val="34"/>
                <w:szCs w:val="34"/>
                <w:rtl/>
              </w:rPr>
              <w:t>15</w:t>
            </w:r>
            <w:r w:rsidRPr="00312D4C">
              <w:rPr>
                <w:rFonts w:ascii="Traditional Arabic" w:hAnsi="Traditional Arabic" w:cs="Traditional Arabic"/>
                <w:noProof/>
                <w:webHidden/>
                <w:sz w:val="34"/>
                <w:szCs w:val="34"/>
                <w:rtl/>
              </w:rPr>
              <w:fldChar w:fldCharType="end"/>
            </w:r>
          </w:hyperlink>
        </w:p>
        <w:p w:rsidR="00312D4C" w:rsidRPr="00312D4C" w:rsidRDefault="00312D4C">
          <w:pPr>
            <w:rPr>
              <w:rFonts w:ascii="Traditional Arabic" w:hAnsi="Traditional Arabic" w:cs="Traditional Arabic"/>
              <w:sz w:val="34"/>
              <w:szCs w:val="34"/>
            </w:rPr>
          </w:pPr>
          <w:r w:rsidRPr="00312D4C">
            <w:rPr>
              <w:rFonts w:ascii="Traditional Arabic" w:hAnsi="Traditional Arabic" w:cs="Traditional Arabic"/>
              <w:sz w:val="34"/>
              <w:szCs w:val="34"/>
              <w:lang w:val="ar-SA"/>
            </w:rPr>
            <w:fldChar w:fldCharType="end"/>
          </w:r>
        </w:p>
      </w:sdtContent>
    </w:sdt>
    <w:p w:rsidR="008F0F24" w:rsidRPr="00312D4C" w:rsidRDefault="008F0F24" w:rsidP="00312D4C">
      <w:pPr>
        <w:jc w:val="both"/>
        <w:rPr>
          <w:rFonts w:ascii="Traditional Arabic" w:hAnsi="Traditional Arabic" w:cs="Traditional Arabic"/>
          <w:sz w:val="34"/>
          <w:szCs w:val="34"/>
        </w:rPr>
      </w:pPr>
    </w:p>
    <w:p w:rsidR="008F0F24" w:rsidRPr="00312D4C" w:rsidRDefault="008F0F24" w:rsidP="00C211E7">
      <w:pPr>
        <w:ind w:right="-426"/>
        <w:jc w:val="both"/>
        <w:rPr>
          <w:rFonts w:ascii="Traditional Arabic" w:hAnsi="Traditional Arabic" w:cs="Traditional Arabic"/>
          <w:sz w:val="34"/>
          <w:szCs w:val="34"/>
        </w:rPr>
      </w:pPr>
    </w:p>
    <w:p w:rsidR="00EB565D" w:rsidRPr="00312D4C" w:rsidRDefault="00EB565D" w:rsidP="00C211E7">
      <w:pPr>
        <w:ind w:right="-426"/>
        <w:jc w:val="both"/>
        <w:rPr>
          <w:rFonts w:ascii="Traditional Arabic" w:hAnsi="Traditional Arabic" w:cs="Traditional Arabic"/>
          <w:sz w:val="34"/>
          <w:szCs w:val="34"/>
        </w:rPr>
      </w:pPr>
    </w:p>
    <w:sectPr w:rsidR="00EB565D" w:rsidRPr="00312D4C" w:rsidSect="00C211E7">
      <w:footerReference w:type="default" r:id="rId10"/>
      <w:pgSz w:w="11906" w:h="16838"/>
      <w:pgMar w:top="1440"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860" w:rsidRDefault="004B0860" w:rsidP="00C211E7">
      <w:pPr>
        <w:spacing w:after="0" w:line="240" w:lineRule="auto"/>
      </w:pPr>
      <w:r>
        <w:separator/>
      </w:r>
    </w:p>
  </w:endnote>
  <w:endnote w:type="continuationSeparator" w:id="0">
    <w:p w:rsidR="004B0860" w:rsidRDefault="004B0860" w:rsidP="00C21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211E7" w:rsidRDefault="00C211E7" w:rsidP="00C211E7">
        <w:pPr>
          <w:pStyle w:val="a6"/>
          <w:ind w:right="-851" w:hanging="1050"/>
          <w:jc w:val="center"/>
        </w:pPr>
        <w:r>
          <w:rPr>
            <w:noProof/>
          </w:rPr>
          <mc:AlternateContent>
            <mc:Choice Requires="wps">
              <w:drawing>
                <wp:anchor distT="45720" distB="45720" distL="114300" distR="114300" simplePos="0" relativeHeight="251658752" behindDoc="1" locked="0" layoutInCell="1" allowOverlap="1" wp14:anchorId="67D487C2" wp14:editId="5F6906AD">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11E7" w:rsidRDefault="00C211E7" w:rsidP="00C211E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D487C2" id="_x0000_t202" coordsize="21600,21600" o:spt="202" path="m,l,21600r21600,l21600,xe">
                  <v:stroke joinstyle="miter"/>
                  <v:path gradientshapeok="t" o:connecttype="rect"/>
                </v:shapetype>
                <v:shape id="مربع نص 3" o:spid="_x0000_s1026" type="#_x0000_t202" style="position:absolute;left:0;text-align:left;margin-left:159.55pt;margin-top:7.25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NsFHga2AgAA&#10;VQUAAA4AAAAAAAAAAAAAAAAALgIAAGRycy9lMm9Eb2MueG1sUEsBAi0AFAAGAAgAAAAhAFJeLW/f&#10;AAAACQEAAA8AAAAAAAAAAAAAAAAAEAUAAGRycy9kb3ducmV2LnhtbFBLBQYAAAAABAAEAPMAAAAc&#10;BgAAAAA=&#10;" filled="f" strokecolor="white [3212]">
                  <v:textbox>
                    <w:txbxContent>
                      <w:p w:rsidR="00C211E7" w:rsidRDefault="00C211E7" w:rsidP="00C211E7">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6704" behindDoc="0" locked="0" layoutInCell="1" allowOverlap="1" wp14:anchorId="5B31F596" wp14:editId="26A7540F">
                  <wp:simplePos x="0" y="0"/>
                  <wp:positionH relativeFrom="leftMargin">
                    <wp:posOffset>946150</wp:posOffset>
                  </wp:positionH>
                  <wp:positionV relativeFrom="bottomMargin">
                    <wp:posOffset>109855</wp:posOffset>
                  </wp:positionV>
                  <wp:extent cx="515620" cy="347980"/>
                  <wp:effectExtent l="3175" t="1270" r="0" b="317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5"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211E7" w:rsidRPr="00854D38" w:rsidRDefault="00C211E7" w:rsidP="00C211E7">
                                <w:pPr>
                                  <w:pStyle w:val="a6"/>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312D4C" w:rsidRPr="00312D4C">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1F596" id="مجموعة 4" o:spid="_x0000_s1027" style="position:absolute;left:0;text-align:left;margin-left:74.5pt;margin-top:8.65pt;width:40.6pt;height:27.4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hbDEMa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npcQA&#10;AADaAAAADwAAAGRycy9kb3ducmV2LnhtbESPQWvCQBSE74X+h+UVvIhuKlgkZiOhUNRbq4Xi7Zl9&#10;TaLZt2t2Nem/7xaEHoeZ+YbJVoNpxY0631hW8DxNQBCXVjdcKfjcv00WIHxA1thaJgU/5GGVPz5k&#10;mGrb8wfddqESEcI+RQV1CC6V0pc1GfRT64ij9207gyHKrpK6wz7CTStnSfIiDTYcF2p09FpTed5d&#10;jQJXnJr54vi1XZ8KN74U523fvh+UGj0NxRJEoCH8h+/tjVYwh78r8Qb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p6XEAAAA2gAAAA8AAAAAAAAAAAAAAAAAmAIAAGRycy9k&#10;b3ducmV2LnhtbFBLBQYAAAAABAAEAPUAAACJAw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TzcAA&#10;AADaAAAADwAAAGRycy9kb3ducmV2LnhtbESPzarCMBSE9xd8h3AEd9fUq4hUo+hFpS79QbeH5tgW&#10;m5PSRFvf3giCy2FmvmFmi9aU4kG1KywrGPQjEMSp1QVnCk7Hze8EhPPIGkvLpOBJDhbzzs8MY20b&#10;3tPj4DMRIOxiVJB7X8VSujQng65vK+LgXW1t0AdZZ1LX2AS4KeVfFI2lwYLDQo4V/eeU3g53o2B9&#10;os02OaNZDZttur/I0R13iVK9brucgvDU+m/40060gjG8r4Qb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4TzcAAAADaAAAADwAAAAAAAAAAAAAAAACYAgAAZHJzL2Rvd25y&#10;ZXYueG1sUEsFBgAAAAAEAAQA9QAAAIUDA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B7sMA&#10;AADaAAAADwAAAGRycy9kb3ducmV2LnhtbESPT2vCQBTE74V+h+UVvBTdKFIlukopCDkJxv+3R/Y1&#10;Cd19G7Orxm/vFgo9DjPzG2a+7KwRN2p97VjBcJCAIC6crrlUsNuu+lMQPiBrNI5JwYM8LBevL3NM&#10;tbvzhm55KEWEsE9RQRVCk0rpi4os+oFriKP37VqLIcq2lLrFe4RbI0dJ8iEt1hwXKmzoq6LiJ79a&#10;BUeXmUO+zcame6x5cjmfaP/ulOq9dZ8zEIG68B/+a2dawQR+r8Qb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B7sMAAADaAAAADwAAAAAAAAAAAAAAAACYAgAAZHJzL2Rv&#10;d25yZXYueG1sUEsFBgAAAAAEAAQA9QAAAIgDAAAAAA==&#10;" filled="f" stroked="f" strokecolor="#737373">
                    <v:textbox>
                      <w:txbxContent>
                        <w:p w:rsidR="00C211E7" w:rsidRPr="00854D38" w:rsidRDefault="00C211E7" w:rsidP="00C211E7">
                          <w:pPr>
                            <w:pStyle w:val="a6"/>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312D4C" w:rsidRPr="00312D4C">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7C5091BF" wp14:editId="39F44579">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6B19FAD0" wp14:editId="5EB7DED1">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860" w:rsidRDefault="004B0860" w:rsidP="00C211E7">
      <w:pPr>
        <w:spacing w:after="0" w:line="240" w:lineRule="auto"/>
      </w:pPr>
      <w:r>
        <w:separator/>
      </w:r>
    </w:p>
  </w:footnote>
  <w:footnote w:type="continuationSeparator" w:id="0">
    <w:p w:rsidR="004B0860" w:rsidRDefault="004B0860" w:rsidP="00C21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E76BE"/>
    <w:multiLevelType w:val="hybridMultilevel"/>
    <w:tmpl w:val="31CC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91"/>
    <w:rsid w:val="00014E4A"/>
    <w:rsid w:val="001C7114"/>
    <w:rsid w:val="00312D4C"/>
    <w:rsid w:val="003C315B"/>
    <w:rsid w:val="003E3EDF"/>
    <w:rsid w:val="004B0860"/>
    <w:rsid w:val="006B689E"/>
    <w:rsid w:val="006F2D7C"/>
    <w:rsid w:val="008F0F24"/>
    <w:rsid w:val="0098054C"/>
    <w:rsid w:val="00A2716A"/>
    <w:rsid w:val="00AD7F91"/>
    <w:rsid w:val="00B84D8E"/>
    <w:rsid w:val="00BF12ED"/>
    <w:rsid w:val="00C211E7"/>
    <w:rsid w:val="00C85326"/>
    <w:rsid w:val="00CA28A8"/>
    <w:rsid w:val="00CF323B"/>
    <w:rsid w:val="00D448BE"/>
    <w:rsid w:val="00EB56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B10FB-7ACC-4FCF-A49A-D887D4F4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312D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211E7"/>
    <w:pPr>
      <w:keepNext/>
      <w:keepLines/>
      <w:spacing w:before="40" w:after="0"/>
      <w:outlineLvl w:val="1"/>
    </w:pPr>
    <w:rPr>
      <w:rFonts w:ascii="Traditional Arabic" w:eastAsia="Traditional Arabic" w:hAnsi="Traditional Arabic" w:cs="Traditional Arabic"/>
      <w:b/>
      <w:bCs/>
      <w:color w:val="365F91" w:themeColor="accent1" w:themeShade="B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CF323B"/>
    <w:pPr>
      <w:bidi w:val="0"/>
      <w:spacing w:after="0" w:line="240" w:lineRule="auto"/>
    </w:pPr>
    <w:rPr>
      <w:rFonts w:ascii="Calibri" w:hAnsi="Calibri" w:cs="Consolas"/>
      <w:szCs w:val="21"/>
    </w:rPr>
  </w:style>
  <w:style w:type="character" w:customStyle="1" w:styleId="Char">
    <w:name w:val="نص عادي Char"/>
    <w:basedOn w:val="a0"/>
    <w:link w:val="a3"/>
    <w:uiPriority w:val="99"/>
    <w:rsid w:val="00CF323B"/>
    <w:rPr>
      <w:rFonts w:ascii="Calibri" w:hAnsi="Calibri" w:cs="Consolas"/>
      <w:szCs w:val="21"/>
    </w:rPr>
  </w:style>
  <w:style w:type="paragraph" w:styleId="a4">
    <w:name w:val="List Paragraph"/>
    <w:basedOn w:val="a"/>
    <w:uiPriority w:val="34"/>
    <w:qFormat/>
    <w:rsid w:val="008F0F24"/>
    <w:pPr>
      <w:bidi w:val="0"/>
      <w:spacing w:after="0" w:line="240" w:lineRule="auto"/>
      <w:ind w:left="720"/>
      <w:contextualSpacing/>
    </w:pPr>
  </w:style>
  <w:style w:type="paragraph" w:styleId="a5">
    <w:name w:val="header"/>
    <w:basedOn w:val="a"/>
    <w:link w:val="Char0"/>
    <w:uiPriority w:val="99"/>
    <w:unhideWhenUsed/>
    <w:rsid w:val="00C211E7"/>
    <w:pPr>
      <w:tabs>
        <w:tab w:val="center" w:pos="4680"/>
        <w:tab w:val="right" w:pos="9360"/>
      </w:tabs>
      <w:spacing w:after="0" w:line="240" w:lineRule="auto"/>
    </w:pPr>
  </w:style>
  <w:style w:type="character" w:customStyle="1" w:styleId="Char0">
    <w:name w:val="رأس الصفحة Char"/>
    <w:basedOn w:val="a0"/>
    <w:link w:val="a5"/>
    <w:uiPriority w:val="99"/>
    <w:rsid w:val="00C211E7"/>
  </w:style>
  <w:style w:type="paragraph" w:styleId="a6">
    <w:name w:val="footer"/>
    <w:basedOn w:val="a"/>
    <w:link w:val="Char1"/>
    <w:uiPriority w:val="99"/>
    <w:unhideWhenUsed/>
    <w:rsid w:val="00C211E7"/>
    <w:pPr>
      <w:tabs>
        <w:tab w:val="center" w:pos="4680"/>
        <w:tab w:val="right" w:pos="9360"/>
      </w:tabs>
      <w:spacing w:after="0" w:line="240" w:lineRule="auto"/>
    </w:pPr>
  </w:style>
  <w:style w:type="character" w:customStyle="1" w:styleId="Char1">
    <w:name w:val="تذييل الصفحة Char"/>
    <w:basedOn w:val="a0"/>
    <w:link w:val="a6"/>
    <w:uiPriority w:val="99"/>
    <w:rsid w:val="00C211E7"/>
  </w:style>
  <w:style w:type="character" w:styleId="Hyperlink">
    <w:name w:val="Hyperlink"/>
    <w:uiPriority w:val="99"/>
    <w:rsid w:val="00C211E7"/>
    <w:rPr>
      <w:color w:val="0000FF"/>
      <w:u w:val="single"/>
    </w:rPr>
  </w:style>
  <w:style w:type="character" w:customStyle="1" w:styleId="2Char">
    <w:name w:val="عنوان 2 Char"/>
    <w:basedOn w:val="a0"/>
    <w:link w:val="2"/>
    <w:uiPriority w:val="9"/>
    <w:rsid w:val="00C211E7"/>
    <w:rPr>
      <w:rFonts w:ascii="Traditional Arabic" w:eastAsia="Traditional Arabic" w:hAnsi="Traditional Arabic" w:cs="Traditional Arabic"/>
      <w:b/>
      <w:bCs/>
      <w:color w:val="365F91" w:themeColor="accent1" w:themeShade="BF"/>
      <w:sz w:val="36"/>
      <w:szCs w:val="36"/>
    </w:rPr>
  </w:style>
  <w:style w:type="character" w:customStyle="1" w:styleId="1Char">
    <w:name w:val="عنوان 1 Char"/>
    <w:basedOn w:val="a0"/>
    <w:link w:val="1"/>
    <w:uiPriority w:val="9"/>
    <w:rsid w:val="00312D4C"/>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312D4C"/>
    <w:pPr>
      <w:spacing w:line="259" w:lineRule="auto"/>
      <w:outlineLvl w:val="9"/>
    </w:pPr>
    <w:rPr>
      <w:rtl/>
    </w:rPr>
  </w:style>
  <w:style w:type="paragraph" w:styleId="20">
    <w:name w:val="toc 2"/>
    <w:basedOn w:val="a"/>
    <w:next w:val="a"/>
    <w:autoRedefine/>
    <w:uiPriority w:val="39"/>
    <w:unhideWhenUsed/>
    <w:rsid w:val="00312D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A46CA-7AFF-44D0-A08B-886390EA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17</Pages>
  <Words>3200</Words>
  <Characters>18243</Characters>
  <Application>Microsoft Office Word</Application>
  <DocSecurity>0</DocSecurity>
  <Lines>152</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Mofareh</dc:creator>
  <cp:lastModifiedBy>Waleed sendbad</cp:lastModifiedBy>
  <cp:revision>9</cp:revision>
  <dcterms:created xsi:type="dcterms:W3CDTF">2017-03-31T18:19:00Z</dcterms:created>
  <dcterms:modified xsi:type="dcterms:W3CDTF">2017-04-18T22:47:00Z</dcterms:modified>
</cp:coreProperties>
</file>