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FC0" w:rsidRDefault="00C44A43">
      <w:pPr>
        <w:bidi w:val="0"/>
        <w:rPr>
          <w:rFonts w:ascii="Traditional Arabic" w:hAnsi="Traditional Arabic" w:cs="Traditional Arabic"/>
          <w:b/>
          <w:bCs/>
          <w:sz w:val="34"/>
          <w:szCs w:val="34"/>
          <w:rtl/>
        </w:rPr>
      </w:pPr>
      <w:r w:rsidRPr="00C44A43">
        <w:rPr>
          <w:rFonts w:ascii="Traditional Arabic" w:hAnsi="Traditional Arabic" w:cs="Traditional Arabic"/>
          <w:b/>
          <w:bCs/>
          <w:noProof/>
          <w:sz w:val="34"/>
          <w:szCs w:val="34"/>
        </w:rPr>
        <w:drawing>
          <wp:anchor distT="0" distB="0" distL="114300" distR="114300" simplePos="0" relativeHeight="251658752" behindDoc="1" locked="0" layoutInCell="1" allowOverlap="1">
            <wp:simplePos x="0" y="0"/>
            <wp:positionH relativeFrom="column">
              <wp:posOffset>-1123950</wp:posOffset>
            </wp:positionH>
            <wp:positionV relativeFrom="paragraph">
              <wp:posOffset>-895350</wp:posOffset>
            </wp:positionV>
            <wp:extent cx="7515225" cy="10620375"/>
            <wp:effectExtent l="0" t="0" r="0" b="0"/>
            <wp:wrapTight wrapText="bothSides">
              <wp:wrapPolygon edited="0">
                <wp:start x="0" y="0"/>
                <wp:lineTo x="0" y="21581"/>
                <wp:lineTo x="21573" y="21581"/>
                <wp:lineTo x="21573" y="0"/>
                <wp:lineTo x="0" y="0"/>
              </wp:wrapPolygon>
            </wp:wrapTight>
            <wp:docPr id="8" name="صورة 8" descr="C:\Users\fars\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ars\Desktop\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5225" cy="1062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0FC0">
        <w:rPr>
          <w:rFonts w:ascii="Traditional Arabic" w:hAnsi="Traditional Arabic" w:cs="Traditional Arabic"/>
          <w:b/>
          <w:bCs/>
          <w:sz w:val="34"/>
          <w:szCs w:val="34"/>
          <w:rtl/>
        </w:rPr>
        <w:br w:type="page"/>
      </w:r>
    </w:p>
    <w:p w:rsidR="003E0FC0" w:rsidRDefault="003E0FC0">
      <w:pPr>
        <w:bidi w:val="0"/>
        <w:rPr>
          <w:rFonts w:ascii="Traditional Arabic" w:hAnsi="Traditional Arabic" w:cs="Traditional Arabic"/>
          <w:b/>
          <w:bCs/>
          <w:sz w:val="34"/>
          <w:szCs w:val="34"/>
          <w:rtl/>
        </w:rPr>
      </w:pPr>
      <w:bookmarkStart w:id="0" w:name="_GoBack"/>
      <w:r>
        <w:rPr>
          <w:rFonts w:ascii="Times New Roman" w:hAnsi="Times New Roman" w:cs="Traditional Arabic"/>
          <w:noProof/>
          <w:sz w:val="36"/>
          <w:szCs w:val="36"/>
        </w:rPr>
        <w:lastRenderedPageBreak/>
        <w:drawing>
          <wp:anchor distT="0" distB="0" distL="114300" distR="114300" simplePos="0" relativeHeight="251656704" behindDoc="1" locked="0" layoutInCell="1" allowOverlap="1" wp14:anchorId="051A3D52" wp14:editId="5AAF2E81">
            <wp:simplePos x="0" y="0"/>
            <wp:positionH relativeFrom="column">
              <wp:posOffset>-1203325</wp:posOffset>
            </wp:positionH>
            <wp:positionV relativeFrom="paragraph">
              <wp:posOffset>-879475</wp:posOffset>
            </wp:positionV>
            <wp:extent cx="7525385" cy="10657205"/>
            <wp:effectExtent l="0" t="0" r="0" b="0"/>
            <wp:wrapTight wrapText="bothSides">
              <wp:wrapPolygon edited="0">
                <wp:start x="0" y="0"/>
                <wp:lineTo x="0" y="21545"/>
                <wp:lineTo x="21543" y="21545"/>
                <wp:lineTo x="21543" y="0"/>
                <wp:lineTo x="0" y="0"/>
              </wp:wrapPolygon>
            </wp:wrapTight>
            <wp:docPr id="7" name="صورة 7" descr="H:\desktop\شغل عاجل\العلامة المائية\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5385" cy="106572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Traditional Arabic" w:hAnsi="Traditional Arabic" w:cs="Traditional Arabic"/>
          <w:b/>
          <w:bCs/>
          <w:sz w:val="34"/>
          <w:szCs w:val="34"/>
          <w:rtl/>
        </w:rPr>
        <w:br w:type="page"/>
      </w:r>
    </w:p>
    <w:p w:rsidR="00AD4DFB" w:rsidRPr="003E0FC0" w:rsidRDefault="00AD4DFB" w:rsidP="003E0FC0">
      <w:pPr>
        <w:spacing w:after="0" w:line="240" w:lineRule="auto"/>
        <w:jc w:val="center"/>
        <w:rPr>
          <w:rFonts w:ascii="Traditional Arabic" w:hAnsi="Traditional Arabic" w:cs="Traditional Arabic"/>
          <w:b/>
          <w:bCs/>
          <w:sz w:val="34"/>
          <w:szCs w:val="34"/>
          <w:rtl/>
        </w:rPr>
      </w:pPr>
    </w:p>
    <w:p w:rsidR="003E0FC0" w:rsidRDefault="003E0FC0" w:rsidP="003E0FC0">
      <w:pPr>
        <w:spacing w:after="0" w:line="240" w:lineRule="auto"/>
        <w:jc w:val="center"/>
        <w:rPr>
          <w:rFonts w:ascii="Abdoullah( Afaaq)" w:eastAsia="Calibri" w:hAnsi="Abdoullah( Afaaq)" w:cs="Abdoullah( Afaaq)"/>
          <w:b/>
          <w:color w:val="FF0000"/>
          <w:sz w:val="44"/>
          <w:szCs w:val="44"/>
        </w:rPr>
      </w:pPr>
    </w:p>
    <w:p w:rsidR="003E0FC0" w:rsidRPr="003E0FC0" w:rsidRDefault="003E0FC0" w:rsidP="003E0FC0">
      <w:pPr>
        <w:spacing w:after="0" w:line="240" w:lineRule="auto"/>
        <w:jc w:val="center"/>
        <w:rPr>
          <w:rFonts w:ascii="Abdoullah( Afaaq)" w:eastAsia="Calibri" w:hAnsi="Abdoullah( Afaaq)" w:cs="Abdoullah( Afaaq)"/>
          <w:b/>
          <w:color w:val="FF0000"/>
          <w:sz w:val="44"/>
          <w:szCs w:val="44"/>
        </w:rPr>
      </w:pPr>
      <w:r w:rsidRPr="003E0FC0">
        <w:rPr>
          <w:rFonts w:ascii="Abdoullah( Afaaq)" w:eastAsia="Calibri" w:hAnsi="Abdoullah( Afaaq)" w:cs="Abdoullah( Afaaq)"/>
          <w:b/>
          <w:color w:val="FF0000"/>
          <w:sz w:val="44"/>
          <w:szCs w:val="44"/>
          <w:rtl/>
        </w:rPr>
        <w:t xml:space="preserve">مبدأ </w:t>
      </w:r>
    </w:p>
    <w:p w:rsidR="003E0FC0" w:rsidRPr="003E0FC0" w:rsidRDefault="003E0FC0" w:rsidP="003E0FC0">
      <w:pPr>
        <w:spacing w:after="0" w:line="240" w:lineRule="auto"/>
        <w:jc w:val="center"/>
        <w:rPr>
          <w:rFonts w:ascii="Abdoullah( Afaaq)" w:eastAsia="Calibri" w:hAnsi="Abdoullah( Afaaq)" w:cs="Abdoullah( Afaaq)"/>
          <w:b/>
          <w:sz w:val="66"/>
          <w:szCs w:val="66"/>
        </w:rPr>
      </w:pPr>
      <w:r w:rsidRPr="003E0FC0">
        <w:rPr>
          <w:rFonts w:ascii="Abdoullah( Afaaq)" w:eastAsia="Calibri" w:hAnsi="Abdoullah( Afaaq)" w:cs="Abdoullah( Afaaq)"/>
          <w:b/>
          <w:color w:val="FF0000"/>
          <w:sz w:val="44"/>
          <w:szCs w:val="44"/>
          <w:rtl/>
        </w:rPr>
        <w:t>الشرعية الجنائية</w:t>
      </w:r>
      <w:r w:rsidRPr="003E0FC0">
        <w:rPr>
          <w:rFonts w:ascii="Abdoullah( Afaaq)" w:eastAsia="Calibri" w:hAnsi="Abdoullah( Afaaq)" w:cs="Abdoullah( Afaaq)"/>
          <w:b/>
          <w:sz w:val="66"/>
          <w:szCs w:val="66"/>
          <w:rtl/>
        </w:rPr>
        <w:t xml:space="preserve"> </w:t>
      </w:r>
    </w:p>
    <w:p w:rsidR="003E0FC0" w:rsidRPr="003E0FC0" w:rsidRDefault="003E0FC0" w:rsidP="003E0FC0">
      <w:pPr>
        <w:spacing w:after="0" w:line="240" w:lineRule="auto"/>
        <w:jc w:val="center"/>
        <w:rPr>
          <w:rFonts w:ascii="Traditional Arabic" w:eastAsia="Calibri" w:hAnsi="Traditional Arabic" w:cs="Traditional Arabic"/>
          <w:bCs/>
          <w:sz w:val="34"/>
          <w:szCs w:val="34"/>
          <w:rtl/>
        </w:rPr>
      </w:pPr>
      <w:r>
        <w:rPr>
          <w:rFonts w:ascii="Traditional Arabic" w:eastAsia="Calibri" w:hAnsi="Traditional Arabic" w:cs="Traditional Arabic"/>
          <w:bCs/>
          <w:sz w:val="34"/>
          <w:szCs w:val="34"/>
          <w:rtl/>
        </w:rPr>
        <w:t>في الجرائم</w:t>
      </w:r>
      <w:r w:rsidRPr="004F7798">
        <w:rPr>
          <w:rFonts w:ascii="Traditional Arabic" w:eastAsia="Calibri" w:hAnsi="Traditional Arabic" w:cs="Traditional Arabic"/>
          <w:bCs/>
          <w:sz w:val="34"/>
          <w:szCs w:val="34"/>
          <w:rtl/>
        </w:rPr>
        <w:t xml:space="preserve"> والعقوبات التعزيرية</w:t>
      </w:r>
    </w:p>
    <w:p w:rsidR="00AD4DFB" w:rsidRDefault="003E0FC0" w:rsidP="003E0FC0">
      <w:pPr>
        <w:spacing w:after="0" w:line="240" w:lineRule="auto"/>
        <w:jc w:val="center"/>
        <w:rPr>
          <w:rFonts w:ascii="Traditional Arabic" w:hAnsi="Traditional Arabic" w:cs="Traditional Arabic"/>
          <w:b/>
          <w:bCs/>
          <w:sz w:val="34"/>
          <w:szCs w:val="34"/>
        </w:rPr>
      </w:pPr>
      <w:r w:rsidRPr="003E0FC0">
        <w:rPr>
          <w:rFonts w:ascii="Traditional Arabic" w:hAnsi="Traditional Arabic" w:cs="Traditional Arabic"/>
          <w:b/>
          <w:bCs/>
          <w:sz w:val="34"/>
          <w:szCs w:val="3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59pt;height:29.25pt" fillcolor="yellow" stroked="f">
            <v:fill color2="#f93" angle="-135" focusposition=".5,.5" focussize="" focus="100%" type="gradientRadial">
              <o:fill v:ext="view" type="gradientCenter"/>
            </v:fill>
            <v:shadow on="t" color="silver" opacity="52429f"/>
            <v:textpath style="font-family:&quot;Impact&quot;;v-text-kern:t" trim="t" fitpath="t" string="في الشريعة الإسلامية "/>
          </v:shape>
        </w:pict>
      </w:r>
    </w:p>
    <w:p w:rsidR="003E0FC0" w:rsidRDefault="003E0FC0" w:rsidP="003E0FC0">
      <w:pPr>
        <w:spacing w:after="0" w:line="240" w:lineRule="auto"/>
        <w:jc w:val="center"/>
        <w:rPr>
          <w:rFonts w:ascii="Traditional Arabic" w:hAnsi="Traditional Arabic" w:cs="Traditional Arabic"/>
          <w:b/>
          <w:bCs/>
          <w:sz w:val="34"/>
          <w:szCs w:val="34"/>
        </w:rPr>
      </w:pPr>
    </w:p>
    <w:p w:rsidR="003E0FC0" w:rsidRDefault="003E0FC0" w:rsidP="003E0FC0">
      <w:pPr>
        <w:spacing w:after="0" w:line="240" w:lineRule="auto"/>
        <w:jc w:val="center"/>
        <w:rPr>
          <w:rFonts w:ascii="Traditional Arabic" w:hAnsi="Traditional Arabic" w:cs="Traditional Arabic"/>
          <w:b/>
          <w:bCs/>
          <w:sz w:val="34"/>
          <w:szCs w:val="34"/>
        </w:rPr>
      </w:pPr>
    </w:p>
    <w:p w:rsidR="003E0FC0" w:rsidRDefault="003E0FC0" w:rsidP="003E0FC0">
      <w:pPr>
        <w:spacing w:after="0" w:line="240" w:lineRule="auto"/>
        <w:jc w:val="center"/>
        <w:rPr>
          <w:rFonts w:ascii="Traditional Arabic" w:hAnsi="Traditional Arabic" w:cs="Traditional Arabic"/>
          <w:b/>
          <w:bCs/>
          <w:sz w:val="34"/>
          <w:szCs w:val="34"/>
        </w:rPr>
      </w:pPr>
    </w:p>
    <w:p w:rsidR="003E0FC0" w:rsidRDefault="003E0FC0" w:rsidP="003E0FC0">
      <w:pPr>
        <w:spacing w:after="0" w:line="240" w:lineRule="auto"/>
        <w:jc w:val="center"/>
        <w:rPr>
          <w:rFonts w:ascii="Traditional Arabic" w:hAnsi="Traditional Arabic" w:cs="Traditional Arabic"/>
          <w:b/>
          <w:bCs/>
          <w:sz w:val="34"/>
          <w:szCs w:val="34"/>
        </w:rPr>
      </w:pPr>
    </w:p>
    <w:p w:rsidR="003E0FC0" w:rsidRDefault="003E0FC0" w:rsidP="003E0FC0">
      <w:pPr>
        <w:spacing w:after="0" w:line="240" w:lineRule="auto"/>
        <w:jc w:val="center"/>
        <w:rPr>
          <w:rFonts w:ascii="Traditional Arabic" w:hAnsi="Traditional Arabic" w:cs="Traditional Arabic"/>
          <w:b/>
          <w:bCs/>
          <w:sz w:val="34"/>
          <w:szCs w:val="34"/>
        </w:rPr>
      </w:pPr>
    </w:p>
    <w:p w:rsidR="003E0FC0" w:rsidRPr="003E0FC0" w:rsidRDefault="003E0FC0" w:rsidP="003E0FC0">
      <w:pPr>
        <w:spacing w:after="0" w:line="240" w:lineRule="auto"/>
        <w:jc w:val="center"/>
        <w:rPr>
          <w:rFonts w:ascii="Traditional Arabic" w:hAnsi="Traditional Arabic" w:cs="Traditional Arabic"/>
          <w:b/>
          <w:bCs/>
          <w:sz w:val="34"/>
          <w:szCs w:val="34"/>
          <w:rtl/>
        </w:rPr>
      </w:pPr>
    </w:p>
    <w:p w:rsidR="00AD4DFB" w:rsidRPr="003E0FC0" w:rsidRDefault="00AD4DFB" w:rsidP="003E0FC0">
      <w:pPr>
        <w:spacing w:after="0" w:line="240" w:lineRule="auto"/>
        <w:jc w:val="center"/>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t>بقلم</w:t>
      </w:r>
    </w:p>
    <w:p w:rsidR="00AD4DFB" w:rsidRPr="003E0FC0" w:rsidRDefault="003E0FC0" w:rsidP="003E0FC0">
      <w:pPr>
        <w:pStyle w:val="7"/>
        <w:spacing w:before="0" w:after="0" w:line="240" w:lineRule="auto"/>
        <w:jc w:val="center"/>
        <w:rPr>
          <w:rFonts w:ascii="Traditional Arabic" w:hAnsi="Traditional Arabic" w:cs="Traditional Arabic"/>
          <w:sz w:val="50"/>
          <w:szCs w:val="50"/>
          <w:rtl/>
        </w:rPr>
      </w:pPr>
      <w:r w:rsidRPr="003E0FC0">
        <w:rPr>
          <w:rFonts w:ascii="Traditional Arabic" w:hAnsi="Traditional Arabic" w:cs="Traditional Arabic" w:hint="cs"/>
          <w:bCs/>
          <w:sz w:val="50"/>
          <w:szCs w:val="50"/>
          <w:rtl/>
        </w:rPr>
        <w:t>د.</w:t>
      </w:r>
      <w:r w:rsidRPr="003E0FC0">
        <w:rPr>
          <w:rFonts w:ascii="Traditional Arabic" w:hAnsi="Traditional Arabic" w:cs="Traditional Arabic"/>
          <w:bCs/>
          <w:sz w:val="50"/>
          <w:szCs w:val="50"/>
          <w:rtl/>
        </w:rPr>
        <w:t xml:space="preserve"> مسلم اليوسف</w:t>
      </w:r>
    </w:p>
    <w:p w:rsidR="00AD4DFB" w:rsidRPr="003E0FC0" w:rsidRDefault="00AD4DFB" w:rsidP="003E0FC0">
      <w:pPr>
        <w:spacing w:after="0" w:line="240" w:lineRule="auto"/>
        <w:jc w:val="center"/>
        <w:rPr>
          <w:rFonts w:ascii="Traditional Arabic" w:hAnsi="Traditional Arabic" w:cs="Traditional Arabic"/>
          <w:b/>
          <w:bCs/>
          <w:sz w:val="34"/>
          <w:szCs w:val="34"/>
          <w:rtl/>
        </w:rPr>
      </w:pPr>
      <w:r w:rsidRPr="003E0FC0">
        <w:rPr>
          <w:rFonts w:ascii="Traditional Arabic" w:hAnsi="Traditional Arabic" w:cs="Traditional Arabic"/>
          <w:b/>
          <w:bCs/>
          <w:sz w:val="34"/>
          <w:szCs w:val="34"/>
        </w:rPr>
        <w:t>abokotaiba@hotmail.com</w:t>
      </w:r>
      <w:r w:rsidR="003E0FC0">
        <w:rPr>
          <w:rFonts w:ascii="Traditional Arabic" w:hAnsi="Traditional Arabic" w:cs="Traditional Arabic"/>
          <w:b/>
          <w:bCs/>
          <w:sz w:val="34"/>
          <w:szCs w:val="34"/>
          <w:rtl/>
        </w:rPr>
        <w:t xml:space="preserve"> </w:t>
      </w:r>
    </w:p>
    <w:p w:rsidR="009A01CE" w:rsidRPr="003E0FC0" w:rsidRDefault="00E24542" w:rsidP="003E0FC0">
      <w:pPr>
        <w:bidi w:val="0"/>
        <w:spacing w:after="0" w:line="240" w:lineRule="auto"/>
        <w:rPr>
          <w:rFonts w:ascii="Traditional Arabic" w:hAnsi="Traditional Arabic" w:cs="Traditional Arabic"/>
          <w:sz w:val="34"/>
          <w:szCs w:val="34"/>
          <w:rtl/>
        </w:rPr>
      </w:pPr>
      <w:r w:rsidRPr="003E0FC0">
        <w:rPr>
          <w:rFonts w:ascii="Traditional Arabic" w:hAnsi="Traditional Arabic" w:cs="Traditional Arabic"/>
          <w:sz w:val="34"/>
          <w:szCs w:val="34"/>
          <w:rtl/>
        </w:rPr>
        <w:br w:type="page"/>
      </w:r>
    </w:p>
    <w:p w:rsidR="003E0FC0" w:rsidRDefault="003E0FC0" w:rsidP="003E0FC0">
      <w:pPr>
        <w:pStyle w:val="2"/>
        <w:rPr>
          <w:rFonts w:hint="cs"/>
          <w:rtl/>
          <w:lang w:bidi="ar-EG"/>
        </w:rPr>
      </w:pPr>
      <w:bookmarkStart w:id="1" w:name="_Toc471328277"/>
      <w:r>
        <w:rPr>
          <w:rFonts w:hint="cs"/>
          <w:rtl/>
          <w:lang w:bidi="ar-EG"/>
        </w:rPr>
        <w:lastRenderedPageBreak/>
        <w:t>المقدمة</w:t>
      </w:r>
      <w:bookmarkEnd w:id="1"/>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إن الحمد لله</w:t>
      </w:r>
      <w:r w:rsidR="00204EF1" w:rsidRPr="003E0FC0">
        <w:rPr>
          <w:rFonts w:ascii="Traditional Arabic" w:hAnsi="Traditional Arabic" w:cs="Traditional Arabic"/>
          <w:sz w:val="34"/>
          <w:szCs w:val="34"/>
          <w:rtl/>
        </w:rPr>
        <w:t xml:space="preserve">، نحمده </w:t>
      </w:r>
      <w:proofErr w:type="spellStart"/>
      <w:r w:rsidR="00204EF1" w:rsidRPr="003E0FC0">
        <w:rPr>
          <w:rFonts w:ascii="Traditional Arabic" w:hAnsi="Traditional Arabic" w:cs="Traditional Arabic"/>
          <w:sz w:val="34"/>
          <w:szCs w:val="34"/>
          <w:rtl/>
        </w:rPr>
        <w:t>و</w:t>
      </w:r>
      <w:r w:rsidRPr="003E0FC0">
        <w:rPr>
          <w:rFonts w:ascii="Traditional Arabic" w:hAnsi="Traditional Arabic" w:cs="Traditional Arabic"/>
          <w:sz w:val="34"/>
          <w:szCs w:val="34"/>
          <w:rtl/>
        </w:rPr>
        <w:t>نستعينه</w:t>
      </w:r>
      <w:proofErr w:type="spellEnd"/>
      <w:r w:rsidR="00204EF1" w:rsidRPr="003E0FC0">
        <w:rPr>
          <w:rFonts w:ascii="Traditional Arabic" w:hAnsi="Traditional Arabic" w:cs="Traditional Arabic"/>
          <w:sz w:val="34"/>
          <w:szCs w:val="34"/>
          <w:rtl/>
        </w:rPr>
        <w:t xml:space="preserve"> ونستغفره، و</w:t>
      </w:r>
      <w:r w:rsidRPr="003E0FC0">
        <w:rPr>
          <w:rFonts w:ascii="Traditional Arabic" w:hAnsi="Traditional Arabic" w:cs="Traditional Arabic"/>
          <w:sz w:val="34"/>
          <w:szCs w:val="34"/>
          <w:rtl/>
        </w:rPr>
        <w:t>نعوذ بالله من شرور أنفسنا</w:t>
      </w:r>
      <w:r w:rsidR="00204EF1" w:rsidRPr="003E0FC0">
        <w:rPr>
          <w:rFonts w:ascii="Traditional Arabic" w:hAnsi="Traditional Arabic" w:cs="Traditional Arabic"/>
          <w:sz w:val="34"/>
          <w:szCs w:val="34"/>
          <w:rtl/>
        </w:rPr>
        <w:t>، وسيئات أعمالنا، من يهده الله فلا مضل له، و</w:t>
      </w:r>
      <w:r w:rsidRPr="003E0FC0">
        <w:rPr>
          <w:rFonts w:ascii="Traditional Arabic" w:hAnsi="Traditional Arabic" w:cs="Traditional Arabic"/>
          <w:sz w:val="34"/>
          <w:szCs w:val="34"/>
          <w:rtl/>
        </w:rPr>
        <w:t>من يضلل فلا هادي له</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00204EF1" w:rsidRPr="003E0FC0">
        <w:rPr>
          <w:rFonts w:ascii="Traditional Arabic" w:hAnsi="Traditional Arabic" w:cs="Traditional Arabic"/>
          <w:sz w:val="34"/>
          <w:szCs w:val="34"/>
          <w:rtl/>
        </w:rPr>
        <w:t>أشهد أن لا إله إلا الله</w:t>
      </w:r>
      <w:r w:rsidRPr="003E0FC0">
        <w:rPr>
          <w:rFonts w:ascii="Traditional Arabic" w:hAnsi="Traditional Arabic" w:cs="Traditional Arabic"/>
          <w:sz w:val="34"/>
          <w:szCs w:val="34"/>
          <w:rtl/>
        </w:rPr>
        <w:t xml:space="preserve"> وحده لا شريك له</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وأشهد أن محمداً عبده ورسوله</w:t>
      </w:r>
      <w:r w:rsidR="00204EF1" w:rsidRPr="003E0FC0">
        <w:rPr>
          <w:rFonts w:ascii="Traditional Arabic" w:hAnsi="Traditional Arabic" w:cs="Traditional Arabic"/>
          <w:sz w:val="34"/>
          <w:szCs w:val="34"/>
          <w:rtl/>
        </w:rPr>
        <w:t>.</w:t>
      </w:r>
    </w:p>
    <w:p w:rsidR="00AD4DFB" w:rsidRPr="003E0FC0" w:rsidRDefault="00025E99" w:rsidP="003E0FC0">
      <w:pPr>
        <w:spacing w:after="0" w:line="240" w:lineRule="auto"/>
        <w:jc w:val="both"/>
        <w:rPr>
          <w:rFonts w:ascii="Traditional Arabic" w:hAnsi="Traditional Arabic" w:cs="Traditional Arabic"/>
          <w:color w:val="9DAB0C"/>
          <w:sz w:val="34"/>
          <w:szCs w:val="34"/>
          <w:rtl/>
        </w:rPr>
      </w:pPr>
      <w:r w:rsidRPr="003E0FC0">
        <w:rPr>
          <w:rFonts w:ascii="Traditional Arabic" w:hAnsi="Traditional Arabic" w:cs="Traditional Arabic"/>
          <w:sz w:val="34"/>
          <w:szCs w:val="34"/>
          <w:rtl/>
        </w:rPr>
        <w:t>قال تعالى</w:t>
      </w:r>
      <w:r w:rsidR="00204EF1" w:rsidRPr="003E0FC0">
        <w:rPr>
          <w:rFonts w:ascii="Traditional Arabic" w:hAnsi="Traditional Arabic" w:cs="Traditional Arabic"/>
          <w:sz w:val="34"/>
          <w:szCs w:val="34"/>
          <w:rtl/>
        </w:rPr>
        <w:t>:</w:t>
      </w:r>
      <w:r w:rsidR="00EC0E98" w:rsidRPr="003E0FC0">
        <w:rPr>
          <w:rFonts w:ascii="Traditional Arabic" w:hAnsi="Traditional Arabic" w:cs="Traditional Arabic"/>
          <w:sz w:val="34"/>
          <w:szCs w:val="34"/>
          <w:rtl/>
        </w:rPr>
        <w:t xml:space="preserve"> {</w:t>
      </w:r>
      <w:r w:rsidRPr="003E0FC0">
        <w:rPr>
          <w:rFonts w:ascii="Traditional Arabic" w:hAnsi="Traditional Arabic" w:cs="Traditional Arabic"/>
          <w:sz w:val="34"/>
          <w:szCs w:val="34"/>
          <w:rtl/>
        </w:rPr>
        <w:t xml:space="preserve">يَا أَيُّهَا الَّذِينَ آمَنُوا اتَّقُوا اللَّهَ حَقَّ تُقَاتِهِ وَلَا تَمُوتُنَّ إِلَّا وَأَنْتُمْ مُسْلِمُونَ (102) وَاعْتَصِمُوا بِحَبْلِ اللَّهِ جَمِيعًا وَلَا تَفَرَّقُوا وَاذْكُرُوا نِعْمَتَ اللَّهِ عَلَيْكُمْ إِذْ كُنْتُمْ أَعْدَاءً فَأَلَّفَ بَيْنَ قُلُوبِكُمْ فَأَصْبَحْتُمْ بِنِعْمَتِهِ إِخْوَانًا وَكُنْتُمْ عَلَى شَفَا حُفْرَةٍ مِنَ النَّارِ فَأَنْقَذَكُمْ مِنْهَا كَذَلِكَ يُبَيِّنُ اللَّهُ لَكُمْ آيَاتِهِ لَعَلَّكُمْ تَهْتَدُونَ (103) وَلْتَكُنْ مِنْكُمْ أُمَّةٌ يَدْعُونَ إِلَى الْخَيْرِ وَيَأْمُرُونَ بِالْمَعْرُوفِ وَيَنْهَوْنَ عَنِ الْمُنْكَرِ وَأُولَئِكَ هُمُ الْمُفْلِحُونَ (104)} </w:t>
      </w:r>
      <w:r w:rsidR="00AD4DFB" w:rsidRPr="003E0FC0">
        <w:rPr>
          <w:rStyle w:val="a6"/>
          <w:rFonts w:ascii="Traditional Arabic" w:hAnsi="Traditional Arabic" w:cs="Traditional Arabic"/>
          <w:sz w:val="34"/>
          <w:szCs w:val="34"/>
          <w:rtl/>
        </w:rPr>
        <w:footnoteReference w:id="1"/>
      </w:r>
    </w:p>
    <w:p w:rsidR="00AD4DFB" w:rsidRPr="003E0FC0" w:rsidRDefault="00AD4DFB" w:rsidP="003E0FC0">
      <w:pPr>
        <w:spacing w:after="0" w:line="240" w:lineRule="auto"/>
        <w:rPr>
          <w:rFonts w:ascii="Traditional Arabic" w:hAnsi="Traditional Arabic" w:cs="Traditional Arabic"/>
          <w:sz w:val="34"/>
          <w:szCs w:val="34"/>
          <w:rtl/>
        </w:rPr>
      </w:pPr>
      <w:r w:rsidRPr="003E0FC0">
        <w:rPr>
          <w:rFonts w:ascii="Traditional Arabic" w:hAnsi="Traditional Arabic" w:cs="Traditional Arabic"/>
          <w:sz w:val="34"/>
          <w:szCs w:val="34"/>
          <w:rtl/>
        </w:rPr>
        <w:t>أما بعد</w:t>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فإن أصدق الحديث كتاب الله</w:t>
      </w:r>
      <w:r w:rsidR="00EC0E98"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 xml:space="preserve">خير الهدى هدى محمد – صلى الله عليه وسلم </w:t>
      </w:r>
      <w:proofErr w:type="gramStart"/>
      <w:r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شر</w:t>
      </w:r>
      <w:proofErr w:type="gramEnd"/>
      <w:r w:rsidRPr="003E0FC0">
        <w:rPr>
          <w:rFonts w:ascii="Traditional Arabic" w:hAnsi="Traditional Arabic" w:cs="Traditional Arabic"/>
          <w:sz w:val="34"/>
          <w:szCs w:val="34"/>
          <w:rtl/>
        </w:rPr>
        <w:t xml:space="preserve"> الأمور محدثاتها</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كل محدثة بدعة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كل بدعة ضلالة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كل ضلالة في النار</w:t>
      </w:r>
      <w:r w:rsidR="00204EF1" w:rsidRPr="003E0FC0">
        <w:rPr>
          <w:rFonts w:ascii="Traditional Arabic" w:hAnsi="Traditional Arabic" w:cs="Traditional Arabic"/>
          <w:sz w:val="34"/>
          <w:szCs w:val="34"/>
          <w:rtl/>
        </w:rPr>
        <w:t>.</w:t>
      </w:r>
    </w:p>
    <w:p w:rsidR="00AD4DFB" w:rsidRPr="003E0FC0" w:rsidRDefault="00025E99" w:rsidP="003E0FC0">
      <w:pPr>
        <w:spacing w:after="0" w:line="240" w:lineRule="auto"/>
        <w:jc w:val="both"/>
        <w:rPr>
          <w:rFonts w:ascii="Traditional Arabic" w:hAnsi="Traditional Arabic" w:cs="Traditional Arabic"/>
          <w:color w:val="9DAB0C"/>
          <w:sz w:val="34"/>
          <w:szCs w:val="34"/>
          <w:rtl/>
        </w:rPr>
      </w:pPr>
      <w:r w:rsidRPr="003E0FC0">
        <w:rPr>
          <w:rFonts w:ascii="Traditional Arabic" w:hAnsi="Traditional Arabic" w:cs="Traditional Arabic"/>
          <w:sz w:val="34"/>
          <w:szCs w:val="34"/>
          <w:rtl/>
        </w:rPr>
        <w:t>قال تعالى</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{كُلُّ نَفْسٍ ذَائِقَةُ الْمَوْتِ وَإِنَّمَا تُوَفَّوْنَ أُجُورَكُمْ يَوْمَ الْقِيَامَةِ فَمَنْ زُحْزِحَ عَنِ النَّارِ وَأُدْخِلَ الْجَنَّةَ فَقَدْ فَازَ وَمَا الْحَيَاةُ الدُّنْيَا إِلَّا مَتَاعُ الْغُرُورِ (185) لَتُبْلَوُنَّ فِي أَمْوَالِكُمْ وَأَنْفُسِكُمْ وَلَتَسْمَعُنَّ مِنَ الَّذِينَ أُوتُوا الْكِتَابَ مِنْ قَبْلِكُمْ وَمِنَ الَّذِينَ أَشْرَكُوا أَذًى كَثِيرًا وَإِنْ تَصْبِرُوا وَتَتَّقُوا فَإِنَّ ذَلِكَ مِنْ عَزْمِ الْأُمُورِ (186</w:t>
      </w:r>
      <w:proofErr w:type="gramStart"/>
      <w:r w:rsidRPr="003E0FC0">
        <w:rPr>
          <w:rFonts w:ascii="Traditional Arabic" w:hAnsi="Traditional Arabic" w:cs="Traditional Arabic"/>
          <w:sz w:val="34"/>
          <w:szCs w:val="34"/>
          <w:rtl/>
        </w:rPr>
        <w:t>) }</w:t>
      </w:r>
      <w:proofErr w:type="gramEnd"/>
      <w:r w:rsidRPr="003E0FC0">
        <w:rPr>
          <w:rFonts w:ascii="Traditional Arabic" w:hAnsi="Traditional Arabic" w:cs="Traditional Arabic"/>
          <w:sz w:val="34"/>
          <w:szCs w:val="34"/>
          <w:rtl/>
        </w:rPr>
        <w:t xml:space="preserve"> </w:t>
      </w:r>
      <w:r w:rsidR="00AD4DFB" w:rsidRPr="003E0FC0">
        <w:rPr>
          <w:rStyle w:val="a6"/>
          <w:rFonts w:ascii="Traditional Arabic" w:hAnsi="Traditional Arabic" w:cs="Traditional Arabic"/>
          <w:sz w:val="34"/>
          <w:szCs w:val="34"/>
          <w:rtl/>
        </w:rPr>
        <w:footnoteReference w:id="2"/>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ab/>
        <w:t>فهذا كتاب في مبدأ الشرعية الجنائية في الجرائم</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العقوبات التعزيرية في الشريعة الإسلامية في هذا الكتاب سنبين معنى</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أهمية مبدأ الشرعية الجنائية في الجرائم</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العقوبات التعزيرية في الشريعة الإسلامية كمبحث أول</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ثم نعرج إلى دلالة الكتاب</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السنة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الأصول الشرعية على مبدأ الشرعية الجنائية في الجرائم</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والعقوبات التعزيرية</w:t>
      </w:r>
      <w:r w:rsidR="00204EF1" w:rsidRPr="003E0FC0">
        <w:rPr>
          <w:rFonts w:ascii="Traditional Arabic" w:hAnsi="Traditional Arabic" w:cs="Traditional Arabic"/>
          <w:sz w:val="34"/>
          <w:szCs w:val="34"/>
          <w:rtl/>
        </w:rPr>
        <w:t>.</w:t>
      </w:r>
    </w:p>
    <w:p w:rsidR="00B53F50" w:rsidRPr="003E0FC0" w:rsidRDefault="00B53F50" w:rsidP="003E0FC0">
      <w:pPr>
        <w:spacing w:after="0" w:line="240" w:lineRule="auto"/>
        <w:jc w:val="both"/>
        <w:rPr>
          <w:rFonts w:ascii="Traditional Arabic" w:hAnsi="Traditional Arabic" w:cs="Traditional Arabic"/>
          <w:b/>
          <w:bCs/>
          <w:sz w:val="34"/>
          <w:szCs w:val="34"/>
          <w:rtl/>
        </w:rPr>
      </w:pP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b/>
          <w:bCs/>
          <w:sz w:val="34"/>
          <w:szCs w:val="34"/>
          <w:rtl/>
        </w:rPr>
        <w:t>المبحث الأول</w:t>
      </w:r>
      <w:r w:rsidR="00204EF1" w:rsidRPr="003E0FC0">
        <w:rPr>
          <w:rFonts w:ascii="Traditional Arabic" w:hAnsi="Traditional Arabic" w:cs="Traditional Arabic"/>
          <w:b/>
          <w:bCs/>
          <w:sz w:val="34"/>
          <w:szCs w:val="34"/>
          <w:rtl/>
        </w:rPr>
        <w:t>:</w:t>
      </w:r>
      <w:r w:rsidR="00EC0E98" w:rsidRPr="003E0FC0">
        <w:rPr>
          <w:rFonts w:ascii="Traditional Arabic" w:hAnsi="Traditional Arabic" w:cs="Traditional Arabic"/>
          <w:sz w:val="34"/>
          <w:szCs w:val="34"/>
          <w:rtl/>
        </w:rPr>
        <w:t xml:space="preserve"> معنى و</w:t>
      </w:r>
      <w:r w:rsidRPr="003E0FC0">
        <w:rPr>
          <w:rFonts w:ascii="Traditional Arabic" w:hAnsi="Traditional Arabic" w:cs="Traditional Arabic"/>
          <w:sz w:val="34"/>
          <w:szCs w:val="34"/>
          <w:rtl/>
        </w:rPr>
        <w:t>أهمية مبدأ الشرعية الجنائية في الجرائم</w:t>
      </w:r>
      <w:r w:rsidR="00204EF1" w:rsidRPr="003E0FC0">
        <w:rPr>
          <w:rFonts w:ascii="Traditional Arabic" w:hAnsi="Traditional Arabic" w:cs="Traditional Arabic"/>
          <w:sz w:val="34"/>
          <w:szCs w:val="34"/>
          <w:rtl/>
        </w:rPr>
        <w:t>،</w:t>
      </w:r>
      <w:r w:rsidR="00EC0E98" w:rsidRP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العقوبات التعزيرية في الشريعة الإسلامية</w:t>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lastRenderedPageBreak/>
        <w:tab/>
      </w:r>
      <w:r w:rsidRPr="003E0FC0">
        <w:rPr>
          <w:rFonts w:ascii="Traditional Arabic" w:hAnsi="Traditional Arabic" w:cs="Traditional Arabic"/>
          <w:b/>
          <w:bCs/>
          <w:sz w:val="34"/>
          <w:szCs w:val="34"/>
          <w:rtl/>
        </w:rPr>
        <w:t>المبحث الثاني</w:t>
      </w:r>
      <w:r w:rsidR="00204EF1" w:rsidRPr="003E0FC0">
        <w:rPr>
          <w:rFonts w:ascii="Traditional Arabic" w:hAnsi="Traditional Arabic" w:cs="Traditional Arabic"/>
          <w:b/>
          <w:bCs/>
          <w:sz w:val="34"/>
          <w:szCs w:val="34"/>
          <w:rtl/>
        </w:rPr>
        <w:t>:</w:t>
      </w:r>
      <w:r w:rsidR="00204EF1" w:rsidRPr="003E0FC0">
        <w:rPr>
          <w:rFonts w:ascii="Traditional Arabic" w:hAnsi="Traditional Arabic" w:cs="Traditional Arabic"/>
          <w:sz w:val="34"/>
          <w:szCs w:val="34"/>
          <w:rtl/>
        </w:rPr>
        <w:t xml:space="preserve"> دلالة الكتاب و</w:t>
      </w:r>
      <w:r w:rsidRPr="003E0FC0">
        <w:rPr>
          <w:rFonts w:ascii="Traditional Arabic" w:hAnsi="Traditional Arabic" w:cs="Traditional Arabic"/>
          <w:sz w:val="34"/>
          <w:szCs w:val="34"/>
          <w:rtl/>
        </w:rPr>
        <w:t>السنة</w:t>
      </w:r>
      <w:r w:rsidR="00204EF1" w:rsidRPr="003E0FC0">
        <w:rPr>
          <w:rFonts w:ascii="Traditional Arabic" w:hAnsi="Traditional Arabic" w:cs="Traditional Arabic"/>
          <w:sz w:val="34"/>
          <w:szCs w:val="34"/>
          <w:rtl/>
        </w:rPr>
        <w:t>،</w:t>
      </w:r>
      <w:r w:rsidR="00EC0E98" w:rsidRP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الأصول الشرعية على مبدأ الشرعية الجنائية في الجرائم</w:t>
      </w:r>
      <w:r w:rsidR="00204EF1" w:rsidRPr="003E0FC0">
        <w:rPr>
          <w:rFonts w:ascii="Traditional Arabic" w:hAnsi="Traditional Arabic" w:cs="Traditional Arabic"/>
          <w:sz w:val="34"/>
          <w:szCs w:val="34"/>
          <w:rtl/>
        </w:rPr>
        <w:t>،</w:t>
      </w:r>
      <w:r w:rsidR="00EC0E98" w:rsidRP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العقوبات التعزيرية</w:t>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center"/>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t>المبحث الأول</w:t>
      </w:r>
    </w:p>
    <w:p w:rsidR="00AD4DFB" w:rsidRPr="003E0FC0" w:rsidRDefault="00AD4DFB" w:rsidP="003E0FC0">
      <w:pPr>
        <w:pStyle w:val="2"/>
        <w:rPr>
          <w:rtl/>
        </w:rPr>
      </w:pPr>
      <w:bookmarkStart w:id="2" w:name="_Toc471328278"/>
      <w:r w:rsidRPr="003E0FC0">
        <w:rPr>
          <w:rtl/>
        </w:rPr>
        <w:t>معنى وأهمية مبدأ الشرعية الجنائية في الجرائم</w:t>
      </w:r>
      <w:bookmarkEnd w:id="2"/>
    </w:p>
    <w:p w:rsidR="00AD4DFB" w:rsidRPr="003E0FC0" w:rsidRDefault="00EC0E98" w:rsidP="003E0FC0">
      <w:pPr>
        <w:pStyle w:val="2"/>
        <w:rPr>
          <w:rtl/>
        </w:rPr>
      </w:pPr>
      <w:r w:rsidRPr="003E0FC0">
        <w:rPr>
          <w:rtl/>
        </w:rPr>
        <w:t xml:space="preserve"> </w:t>
      </w:r>
      <w:bookmarkStart w:id="3" w:name="_Toc471328279"/>
      <w:r w:rsidRPr="003E0FC0">
        <w:rPr>
          <w:rtl/>
        </w:rPr>
        <w:t>و</w:t>
      </w:r>
      <w:r w:rsidR="00AD4DFB" w:rsidRPr="003E0FC0">
        <w:rPr>
          <w:rtl/>
        </w:rPr>
        <w:t>العقوبات التعزيرية</w:t>
      </w:r>
      <w:r w:rsidR="00204EF1" w:rsidRPr="003E0FC0">
        <w:rPr>
          <w:rtl/>
        </w:rPr>
        <w:t>.</w:t>
      </w:r>
      <w:bookmarkEnd w:id="3"/>
    </w:p>
    <w:p w:rsidR="00AD4DFB" w:rsidRPr="003E0FC0" w:rsidRDefault="00AD4DFB" w:rsidP="003E0FC0">
      <w:pPr>
        <w:spacing w:after="0" w:line="240" w:lineRule="auto"/>
        <w:jc w:val="center"/>
        <w:rPr>
          <w:rFonts w:ascii="Traditional Arabic" w:hAnsi="Traditional Arabic" w:cs="Traditional Arabic"/>
          <w:sz w:val="34"/>
          <w:szCs w:val="34"/>
          <w:rtl/>
        </w:rPr>
      </w:pP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اهتمت الشريعة الإسلامية الغراء اهتماماً بديعاً في حياة الناس</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ومجتمعاتهم</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توابعها من نبات</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حيوان</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فأرست المبادئ العامة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والقواعد الأساسية لبناء</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تعمير المجتمعات</w:t>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proofErr w:type="gramStart"/>
      <w:r w:rsidRPr="003E0FC0">
        <w:rPr>
          <w:rFonts w:ascii="Traditional Arabic" w:hAnsi="Traditional Arabic" w:cs="Traditional Arabic"/>
          <w:sz w:val="34"/>
          <w:szCs w:val="34"/>
          <w:rtl/>
        </w:rPr>
        <w:t>و يعد</w:t>
      </w:r>
      <w:proofErr w:type="gramEnd"/>
      <w:r w:rsidRPr="003E0FC0">
        <w:rPr>
          <w:rFonts w:ascii="Traditional Arabic" w:hAnsi="Traditional Arabic" w:cs="Traditional Arabic"/>
          <w:sz w:val="34"/>
          <w:szCs w:val="34"/>
          <w:rtl/>
        </w:rPr>
        <w:t xml:space="preserve"> مبدأ الشرعية الجنائية من أهم المبادئ التي صاغتها الشريعة الإسلامية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فساهمت في نشر</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استقرار الأمن</w:t>
      </w:r>
      <w:r w:rsidR="003E0FC0">
        <w:rPr>
          <w:rFonts w:ascii="Traditional Arabic" w:hAnsi="Traditional Arabic" w:cs="Traditional Arabic"/>
          <w:sz w:val="34"/>
          <w:szCs w:val="34"/>
          <w:rtl/>
        </w:rPr>
        <w:t xml:space="preserve"> </w:t>
      </w:r>
      <w:proofErr w:type="spellStart"/>
      <w:r w:rsidR="003E0FC0">
        <w:rPr>
          <w:rFonts w:ascii="Traditional Arabic" w:hAnsi="Traditional Arabic" w:cs="Traditional Arabic"/>
          <w:sz w:val="34"/>
          <w:szCs w:val="34"/>
          <w:rtl/>
        </w:rPr>
        <w:t>و</w:t>
      </w:r>
      <w:r w:rsidRPr="003E0FC0">
        <w:rPr>
          <w:rFonts w:ascii="Traditional Arabic" w:hAnsi="Traditional Arabic" w:cs="Traditional Arabic"/>
          <w:sz w:val="34"/>
          <w:szCs w:val="34"/>
          <w:rtl/>
        </w:rPr>
        <w:t>الآمان</w:t>
      </w:r>
      <w:proofErr w:type="spellEnd"/>
      <w:r w:rsidRPr="003E0FC0">
        <w:rPr>
          <w:rFonts w:ascii="Traditional Arabic" w:hAnsi="Traditional Arabic" w:cs="Traditional Arabic"/>
          <w:sz w:val="34"/>
          <w:szCs w:val="34"/>
          <w:rtl/>
        </w:rPr>
        <w:t xml:space="preserve"> في المجتمعات الإسلامية</w:t>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t>فما معنى مبدأ الشرعية الجنائية</w:t>
      </w:r>
      <w:r w:rsidR="00204EF1" w:rsidRPr="003E0FC0">
        <w:rPr>
          <w:rFonts w:ascii="Traditional Arabic" w:hAnsi="Traditional Arabic" w:cs="Traditional Arabic"/>
          <w:b/>
          <w:bCs/>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يعني مبدأ الشرعية الجنائية في الجرائم والعقوبات التعزيرية أن لا عقوبة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لا جريمة إلا بدليل شرعي يجرم هذا الفعل</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يعاقب عليه</w:t>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فالتجريم</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العقاب وفقاً لهذا المبدأ محصور بالدليل الشرعي الذي يبين الفعل الجرمي وكما يبن عقابه</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يترتب على ذلك أن القاضي الشرعي لا شأن له في التجريم</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العقاب إذا لم يكن هناك دليل شرعي يبين الجريمة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عقابها</w:t>
      </w:r>
      <w:r w:rsidR="00204EF1" w:rsidRPr="003E0FC0">
        <w:rPr>
          <w:rFonts w:ascii="Traditional Arabic" w:hAnsi="Traditional Arabic" w:cs="Traditional Arabic"/>
          <w:sz w:val="34"/>
          <w:szCs w:val="34"/>
          <w:rtl/>
        </w:rPr>
        <w:t>.</w:t>
      </w:r>
    </w:p>
    <w:p w:rsidR="0022608E"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فالقاضي الشرعي لا يستطيع أمام هذا المبدأ أن يجرم أي متهم</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أو إن ينزل عليه أي نوع من العقاب بمعزل عن النصوص الشرعية والأصول</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القواعد الفقهية المعتبرة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إن تجاهل القاضي</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لأي أصل من أصول الشريعة يعرض حكمه للنقض أمام المحكمة العليا</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كما يعرض شخصه إلى الشك في نزاهته</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أمانته</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هذا ما لا يعقل أن يكون في قضاة الشرع الحنيف</w:t>
      </w:r>
      <w:r w:rsidR="00204EF1" w:rsidRPr="003E0FC0">
        <w:rPr>
          <w:rFonts w:ascii="Traditional Arabic" w:hAnsi="Traditional Arabic" w:cs="Traditional Arabic"/>
          <w:sz w:val="34"/>
          <w:szCs w:val="34"/>
          <w:rtl/>
        </w:rPr>
        <w:t>.</w:t>
      </w:r>
      <w:r w:rsidRPr="003E0FC0">
        <w:rPr>
          <w:rStyle w:val="a6"/>
          <w:rFonts w:ascii="Traditional Arabic" w:hAnsi="Traditional Arabic" w:cs="Traditional Arabic"/>
          <w:sz w:val="34"/>
          <w:szCs w:val="34"/>
          <w:rtl/>
        </w:rPr>
        <w:footnoteReference w:id="3"/>
      </w:r>
      <w:r w:rsidRPr="003E0FC0">
        <w:rPr>
          <w:rFonts w:ascii="Traditional Arabic" w:hAnsi="Traditional Arabic" w:cs="Traditional Arabic"/>
          <w:sz w:val="34"/>
          <w:szCs w:val="34"/>
          <w:rtl/>
        </w:rPr>
        <w:tab/>
        <w:t>كما أنه لا يجوز للقاضي الشرعي أن يستبدل عقوبة إلى عقوبة أشد</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أو أخف منها امتثالاً لمبدأ الشرعية الجنائية</w:t>
      </w:r>
      <w:r w:rsidR="00204EF1" w:rsidRPr="003E0FC0">
        <w:rPr>
          <w:rFonts w:ascii="Traditional Arabic" w:hAnsi="Traditional Arabic" w:cs="Traditional Arabic"/>
          <w:sz w:val="34"/>
          <w:szCs w:val="34"/>
          <w:rtl/>
        </w:rPr>
        <w:t>.</w:t>
      </w:r>
    </w:p>
    <w:p w:rsidR="00AD4DFB" w:rsidRPr="003E0FC0" w:rsidRDefault="0022608E" w:rsidP="003E0FC0">
      <w:pPr>
        <w:spacing w:after="0" w:line="240" w:lineRule="auto"/>
        <w:jc w:val="both"/>
        <w:rPr>
          <w:rFonts w:ascii="Traditional Arabic" w:hAnsi="Traditional Arabic" w:cs="Traditional Arabic"/>
          <w:color w:val="9DAB0C"/>
          <w:sz w:val="34"/>
          <w:szCs w:val="34"/>
          <w:rtl/>
        </w:rPr>
      </w:pPr>
      <w:r w:rsidRPr="003E0FC0">
        <w:rPr>
          <w:rFonts w:ascii="Traditional Arabic" w:hAnsi="Traditional Arabic" w:cs="Traditional Arabic"/>
          <w:sz w:val="34"/>
          <w:szCs w:val="34"/>
          <w:rtl/>
        </w:rPr>
        <w:t>قال تعالى</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roofErr w:type="gramStart"/>
      <w:r w:rsidRPr="003E0FC0">
        <w:rPr>
          <w:rFonts w:ascii="Traditional Arabic" w:hAnsi="Traditional Arabic" w:cs="Traditional Arabic"/>
          <w:sz w:val="34"/>
          <w:szCs w:val="34"/>
          <w:rtl/>
        </w:rPr>
        <w:t>{ وَمَا</w:t>
      </w:r>
      <w:proofErr w:type="gramEnd"/>
      <w:r w:rsidRPr="003E0FC0">
        <w:rPr>
          <w:rFonts w:ascii="Traditional Arabic" w:hAnsi="Traditional Arabic" w:cs="Traditional Arabic"/>
          <w:sz w:val="34"/>
          <w:szCs w:val="34"/>
          <w:rtl/>
        </w:rPr>
        <w:t xml:space="preserve"> كَانَ لِمُؤْمِنٍ وَلَا مُؤْمِنَةٍ إِذَا قَضَى اللَّهُ وَرَسُولُهُ أَمْرًا أَنْ يَكُونَ لَهُمُ الْخِيَرَةُ مِنْ أَمْرِهِمْ وَمَنْ يَعْصِ اللَّهَ وَرَسُولَهُ فَقَدْ ضَلَّ ضَلَالًا مُبِينًا (36) }</w:t>
      </w:r>
      <w:r w:rsidR="00204EF1" w:rsidRPr="003E0FC0">
        <w:rPr>
          <w:rFonts w:ascii="Traditional Arabic" w:hAnsi="Traditional Arabic" w:cs="Traditional Arabic"/>
          <w:sz w:val="34"/>
          <w:szCs w:val="34"/>
          <w:rtl/>
        </w:rPr>
        <w:t>.</w:t>
      </w:r>
      <w:r w:rsidR="00AD4DFB" w:rsidRPr="003E0FC0">
        <w:rPr>
          <w:rStyle w:val="a6"/>
          <w:rFonts w:ascii="Traditional Arabic" w:hAnsi="Traditional Arabic" w:cs="Traditional Arabic"/>
          <w:sz w:val="34"/>
          <w:szCs w:val="34"/>
          <w:rtl/>
        </w:rPr>
        <w:footnoteReference w:id="4"/>
      </w:r>
    </w:p>
    <w:p w:rsidR="00AD4DFB" w:rsidRPr="003E0FC0" w:rsidRDefault="0084591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lastRenderedPageBreak/>
        <w:t>وقال جل جلاله</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roofErr w:type="gramStart"/>
      <w:r w:rsidRPr="003E0FC0">
        <w:rPr>
          <w:rFonts w:ascii="Traditional Arabic" w:hAnsi="Traditional Arabic" w:cs="Traditional Arabic"/>
          <w:sz w:val="34"/>
          <w:szCs w:val="34"/>
          <w:rtl/>
        </w:rPr>
        <w:t>{ لَا</w:t>
      </w:r>
      <w:proofErr w:type="gramEnd"/>
      <w:r w:rsidRPr="003E0FC0">
        <w:rPr>
          <w:rFonts w:ascii="Traditional Arabic" w:hAnsi="Traditional Arabic" w:cs="Traditional Arabic"/>
          <w:sz w:val="34"/>
          <w:szCs w:val="34"/>
          <w:rtl/>
        </w:rPr>
        <w:t xml:space="preserve"> تَجْعَلُوا دُعَاءَ الرَّسُولِ بَيْنَكُمْ كَدُعَاءِ بَعْضِكُمْ بَعْضًا قَدْ يَعْلَمُ اللَّهُ الَّذِينَ يَتَسَلَّلُونَ مِنْكُمْ </w:t>
      </w:r>
      <w:proofErr w:type="spellStart"/>
      <w:r w:rsidRPr="003E0FC0">
        <w:rPr>
          <w:rFonts w:ascii="Traditional Arabic" w:hAnsi="Traditional Arabic" w:cs="Traditional Arabic"/>
          <w:sz w:val="34"/>
          <w:szCs w:val="34"/>
          <w:rtl/>
        </w:rPr>
        <w:t>لِوَاذًا</w:t>
      </w:r>
      <w:proofErr w:type="spellEnd"/>
      <w:r w:rsidRPr="003E0FC0">
        <w:rPr>
          <w:rFonts w:ascii="Traditional Arabic" w:hAnsi="Traditional Arabic" w:cs="Traditional Arabic"/>
          <w:sz w:val="34"/>
          <w:szCs w:val="34"/>
          <w:rtl/>
        </w:rPr>
        <w:t xml:space="preserve"> فَلْيَحْذَرِ الَّذِينَ يُخَالِفُونَ عَنْ أَمْرِهِ أَنْ تُصِيبَهُمْ فِتْنَةٌ أَوْ يُصِيبَهُمْ عَذَابٌ أَلِيمٌ (63) }</w:t>
      </w:r>
      <w:r w:rsidR="00204EF1" w:rsidRPr="003E0FC0">
        <w:rPr>
          <w:rFonts w:ascii="Traditional Arabic" w:hAnsi="Traditional Arabic" w:cs="Traditional Arabic"/>
          <w:sz w:val="34"/>
          <w:szCs w:val="34"/>
          <w:rtl/>
        </w:rPr>
        <w:t>.</w:t>
      </w:r>
      <w:r w:rsidR="00AD4DFB" w:rsidRPr="003E0FC0">
        <w:rPr>
          <w:rFonts w:ascii="Traditional Arabic" w:hAnsi="Traditional Arabic" w:cs="Traditional Arabic"/>
          <w:sz w:val="34"/>
          <w:szCs w:val="34"/>
          <w:rtl/>
        </w:rPr>
        <w:t xml:space="preserve"> </w:t>
      </w:r>
      <w:r w:rsidR="00AD4DFB" w:rsidRPr="003E0FC0">
        <w:rPr>
          <w:rStyle w:val="a6"/>
          <w:rFonts w:ascii="Traditional Arabic" w:hAnsi="Traditional Arabic" w:cs="Traditional Arabic"/>
          <w:sz w:val="34"/>
          <w:szCs w:val="34"/>
          <w:rtl/>
        </w:rPr>
        <w:footnoteReference w:id="5"/>
      </w:r>
    </w:p>
    <w:p w:rsidR="00AD4DFB" w:rsidRPr="003E0FC0" w:rsidRDefault="00AD4DFB" w:rsidP="003E0FC0">
      <w:pPr>
        <w:spacing w:after="0" w:line="240" w:lineRule="auto"/>
        <w:jc w:val="both"/>
        <w:rPr>
          <w:rFonts w:ascii="Traditional Arabic" w:hAnsi="Traditional Arabic" w:cs="Traditional Arabic"/>
          <w:sz w:val="34"/>
          <w:szCs w:val="34"/>
          <w:rtl/>
        </w:rPr>
      </w:pPr>
      <w:proofErr w:type="gramStart"/>
      <w:r w:rsidRPr="003E0FC0">
        <w:rPr>
          <w:rFonts w:ascii="Traditional Arabic" w:hAnsi="Traditional Arabic" w:cs="Traditional Arabic"/>
          <w:sz w:val="34"/>
          <w:szCs w:val="34"/>
          <w:rtl/>
        </w:rPr>
        <w:t>و لكن</w:t>
      </w:r>
      <w:proofErr w:type="gramEnd"/>
      <w:r w:rsidRPr="003E0FC0">
        <w:rPr>
          <w:rFonts w:ascii="Traditional Arabic" w:hAnsi="Traditional Arabic" w:cs="Traditional Arabic"/>
          <w:sz w:val="34"/>
          <w:szCs w:val="34"/>
          <w:rtl/>
        </w:rPr>
        <w:t xml:space="preserve"> على الرغم من ضوابط هذا المبدأ فللقاضي الشرعي أن يجتهد في العقوبة ضمن الأحكام التعزيرية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لأن الشارع الحكيم جعله مميزاً في أخذه بأي عقوبة شاء من غير حيف</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لا جور تحقيقاً لقواعد للعدالة</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الرحمة</w:t>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p>
    <w:p w:rsidR="00AD4DFB" w:rsidRPr="003E0FC0" w:rsidRDefault="00AD4DFB" w:rsidP="003E0FC0">
      <w:pPr>
        <w:spacing w:after="0" w:line="240" w:lineRule="auto"/>
        <w:jc w:val="both"/>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t>أهمية مبدأ الشرعية الجنائية</w:t>
      </w:r>
      <w:r w:rsidR="00204EF1" w:rsidRPr="003E0FC0">
        <w:rPr>
          <w:rFonts w:ascii="Traditional Arabic" w:hAnsi="Traditional Arabic" w:cs="Traditional Arabic"/>
          <w:b/>
          <w:bCs/>
          <w:sz w:val="34"/>
          <w:szCs w:val="34"/>
          <w:rtl/>
        </w:rPr>
        <w:t>:</w:t>
      </w:r>
      <w:r w:rsidRPr="003E0FC0">
        <w:rPr>
          <w:rFonts w:ascii="Traditional Arabic" w:hAnsi="Traditional Arabic" w:cs="Traditional Arabic"/>
          <w:b/>
          <w:bCs/>
          <w:sz w:val="34"/>
          <w:szCs w:val="34"/>
          <w:rtl/>
        </w:rPr>
        <w:t xml:space="preserve"> </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إن مبدأ الشرعية الجنائية مبدأ أصيل في الشريعة الإسلامية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بل يعتبر من أهم مبدأ مبادئ أحكام القضاء في الشريعة الإسلامية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تبدوا أهمية هذا المبدأ بما يلي</w:t>
      </w:r>
      <w:r w:rsidR="00204EF1" w:rsidRPr="003E0FC0">
        <w:rPr>
          <w:rFonts w:ascii="Traditional Arabic" w:hAnsi="Traditional Arabic" w:cs="Traditional Arabic"/>
          <w:sz w:val="34"/>
          <w:szCs w:val="34"/>
          <w:rtl/>
        </w:rPr>
        <w:t>:</w:t>
      </w:r>
    </w:p>
    <w:p w:rsidR="00AD4DFB" w:rsidRPr="003E0FC0" w:rsidRDefault="00AD4DFB" w:rsidP="003E0FC0">
      <w:pPr>
        <w:numPr>
          <w:ilvl w:val="0"/>
          <w:numId w:val="4"/>
        </w:numPr>
        <w:spacing w:after="0" w:line="240" w:lineRule="auto"/>
        <w:ind w:left="0" w:firstLine="0"/>
        <w:jc w:val="both"/>
        <w:rPr>
          <w:rFonts w:ascii="Traditional Arabic" w:hAnsi="Traditional Arabic" w:cs="Traditional Arabic"/>
          <w:sz w:val="34"/>
          <w:szCs w:val="34"/>
        </w:rPr>
      </w:pPr>
      <w:r w:rsidRPr="003E0FC0">
        <w:rPr>
          <w:rFonts w:ascii="Traditional Arabic" w:hAnsi="Traditional Arabic" w:cs="Traditional Arabic"/>
          <w:sz w:val="34"/>
          <w:szCs w:val="34"/>
          <w:rtl/>
        </w:rPr>
        <w:t>إن مبدأ الشرعية الجنائية يحقق توحيد الأحكام بالنسبة لجميع المتقاضين فلا يترك للقضاة أمر التجريم أو العقاب لما ينتج عنه تضارب في الأحكام نتيجة لاختلافهم في نظرتهم إلى صور السلوك الإجرامي المتنوع</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إلى العقوبات التي تلحق بالمجرمين</w:t>
      </w:r>
      <w:r w:rsidR="00204EF1" w:rsidRPr="003E0FC0">
        <w:rPr>
          <w:rFonts w:ascii="Traditional Arabic" w:hAnsi="Traditional Arabic" w:cs="Traditional Arabic"/>
          <w:sz w:val="34"/>
          <w:szCs w:val="34"/>
          <w:rtl/>
        </w:rPr>
        <w:t>.</w:t>
      </w:r>
    </w:p>
    <w:p w:rsidR="00AD4DFB" w:rsidRPr="003E0FC0" w:rsidRDefault="00AD4DFB" w:rsidP="003E0FC0">
      <w:pPr>
        <w:numPr>
          <w:ilvl w:val="0"/>
          <w:numId w:val="4"/>
        </w:numPr>
        <w:spacing w:after="0" w:line="240" w:lineRule="auto"/>
        <w:ind w:left="0" w:firstLine="0"/>
        <w:jc w:val="both"/>
        <w:rPr>
          <w:rFonts w:ascii="Traditional Arabic" w:hAnsi="Traditional Arabic" w:cs="Traditional Arabic"/>
          <w:sz w:val="34"/>
          <w:szCs w:val="34"/>
        </w:rPr>
      </w:pPr>
      <w:r w:rsidRPr="003E0FC0">
        <w:rPr>
          <w:rFonts w:ascii="Traditional Arabic" w:hAnsi="Traditional Arabic" w:cs="Traditional Arabic"/>
          <w:sz w:val="34"/>
          <w:szCs w:val="34"/>
          <w:rtl/>
        </w:rPr>
        <w:t>إن مبدأ الشرعية الجنائية يفصل ما بين السلطات التشريعية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والتي تستمد أحكامها من النصوص الشرعية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المبادئ الإسلامية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بين السلطة القضائية التي تطبق هذه النصوص على المتقاضين لتحقيق العدالة</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المساواة</w:t>
      </w:r>
      <w:r w:rsidR="00204EF1" w:rsidRPr="003E0FC0">
        <w:rPr>
          <w:rFonts w:ascii="Traditional Arabic" w:hAnsi="Traditional Arabic" w:cs="Traditional Arabic"/>
          <w:sz w:val="34"/>
          <w:szCs w:val="34"/>
          <w:rtl/>
        </w:rPr>
        <w:t>.</w:t>
      </w:r>
    </w:p>
    <w:p w:rsidR="00AD4DFB" w:rsidRPr="003E0FC0" w:rsidRDefault="00AD4DFB" w:rsidP="003E0FC0">
      <w:pPr>
        <w:numPr>
          <w:ilvl w:val="0"/>
          <w:numId w:val="4"/>
        </w:numPr>
        <w:spacing w:after="0" w:line="240" w:lineRule="auto"/>
        <w:ind w:left="0" w:firstLine="0"/>
        <w:jc w:val="both"/>
        <w:rPr>
          <w:rFonts w:ascii="Traditional Arabic" w:hAnsi="Traditional Arabic" w:cs="Traditional Arabic"/>
          <w:sz w:val="34"/>
          <w:szCs w:val="34"/>
        </w:rPr>
      </w:pPr>
      <w:r w:rsidRPr="003E0FC0">
        <w:rPr>
          <w:rFonts w:ascii="Traditional Arabic" w:hAnsi="Traditional Arabic" w:cs="Traditional Arabic"/>
          <w:sz w:val="34"/>
          <w:szCs w:val="34"/>
          <w:rtl/>
        </w:rPr>
        <w:t>إن مبدأ الشرعية الجنائية توضح لجميع أفراد المجتمع الأفعال المشروعة</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غير لمشروعة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مما يدفعهم إلى سلوك سبل الصلاح</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الرشاد</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هم آمنون مطمئنون من العقاب</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الجزاء</w:t>
      </w:r>
      <w:r w:rsidR="00204EF1" w:rsidRPr="003E0FC0">
        <w:rPr>
          <w:rFonts w:ascii="Traditional Arabic" w:hAnsi="Traditional Arabic" w:cs="Traditional Arabic"/>
          <w:sz w:val="34"/>
          <w:szCs w:val="34"/>
          <w:rtl/>
        </w:rPr>
        <w:t>.</w:t>
      </w:r>
    </w:p>
    <w:p w:rsidR="00AD4DFB" w:rsidRPr="003E0FC0" w:rsidRDefault="00AD4DFB" w:rsidP="003E0FC0">
      <w:pPr>
        <w:numPr>
          <w:ilvl w:val="0"/>
          <w:numId w:val="4"/>
        </w:numPr>
        <w:spacing w:after="0" w:line="240" w:lineRule="auto"/>
        <w:ind w:left="0" w:firstLine="0"/>
        <w:jc w:val="both"/>
        <w:rPr>
          <w:rFonts w:ascii="Traditional Arabic" w:hAnsi="Traditional Arabic" w:cs="Traditional Arabic"/>
          <w:sz w:val="34"/>
          <w:szCs w:val="34"/>
        </w:rPr>
      </w:pPr>
      <w:r w:rsidRPr="003E0FC0">
        <w:rPr>
          <w:rFonts w:ascii="Traditional Arabic" w:hAnsi="Traditional Arabic" w:cs="Traditional Arabic"/>
          <w:sz w:val="34"/>
          <w:szCs w:val="34"/>
          <w:rtl/>
        </w:rPr>
        <w:t>إن مبدأ الشرعية الجنائية لها قيمتها الكبيرة لدى كثير من أفراد الأمة حكاماً</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محكومين</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لأنها تحفظ للعقوبة أهم خصائصها كونها مقدرة شرعاً</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تطبق باسم الله تعالى مما يجعل العقوبة مقبولة من معظم الناس</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لأنها عقوبة عادلة</w:t>
      </w:r>
      <w:r w:rsidR="00204EF1" w:rsidRPr="003E0FC0">
        <w:rPr>
          <w:rFonts w:ascii="Traditional Arabic" w:hAnsi="Traditional Arabic" w:cs="Traditional Arabic"/>
          <w:sz w:val="34"/>
          <w:szCs w:val="34"/>
          <w:rtl/>
        </w:rPr>
        <w:t>.</w:t>
      </w:r>
    </w:p>
    <w:p w:rsidR="00AD4DFB" w:rsidRPr="003E0FC0" w:rsidRDefault="00AD4DFB" w:rsidP="003E0FC0">
      <w:pPr>
        <w:numPr>
          <w:ilvl w:val="0"/>
          <w:numId w:val="4"/>
        </w:numPr>
        <w:spacing w:after="0" w:line="240" w:lineRule="auto"/>
        <w:ind w:left="0" w:firstLine="0"/>
        <w:jc w:val="both"/>
        <w:rPr>
          <w:rFonts w:ascii="Traditional Arabic" w:hAnsi="Traditional Arabic" w:cs="Traditional Arabic"/>
          <w:sz w:val="34"/>
          <w:szCs w:val="34"/>
        </w:rPr>
      </w:pPr>
      <w:r w:rsidRPr="003E0FC0">
        <w:rPr>
          <w:rFonts w:ascii="Traditional Arabic" w:hAnsi="Traditional Arabic" w:cs="Traditional Arabic"/>
          <w:sz w:val="34"/>
          <w:szCs w:val="34"/>
          <w:rtl/>
        </w:rPr>
        <w:t>يترتب على الأخذ بمبدأ المشروعية الجنائية أن لا جريمة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لا عقوبة إلا بدليل شرعي يجرم هذا الفعل</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يعاقب عليه وفق ضوابط شرعية محددة</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معينة</w:t>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p>
    <w:p w:rsidR="00AD4DFB" w:rsidRPr="003E0FC0" w:rsidRDefault="00AD4DFB" w:rsidP="003E0FC0">
      <w:pPr>
        <w:spacing w:after="0" w:line="240" w:lineRule="auto"/>
        <w:jc w:val="both"/>
        <w:rPr>
          <w:rFonts w:ascii="Traditional Arabic" w:hAnsi="Traditional Arabic" w:cs="Traditional Arabic"/>
          <w:sz w:val="34"/>
          <w:szCs w:val="34"/>
          <w:rtl/>
        </w:rPr>
      </w:pPr>
    </w:p>
    <w:p w:rsidR="00AD4DFB" w:rsidRPr="003E0FC0" w:rsidRDefault="00AD4DFB" w:rsidP="003E0FC0">
      <w:pPr>
        <w:spacing w:after="0" w:line="240" w:lineRule="auto"/>
        <w:jc w:val="both"/>
        <w:rPr>
          <w:rFonts w:ascii="Traditional Arabic" w:hAnsi="Traditional Arabic" w:cs="Traditional Arabic"/>
          <w:sz w:val="34"/>
          <w:szCs w:val="34"/>
          <w:rtl/>
        </w:rPr>
      </w:pPr>
    </w:p>
    <w:p w:rsidR="00AD4DFB" w:rsidRPr="003E0FC0" w:rsidRDefault="00AD4DFB" w:rsidP="003E0FC0">
      <w:pPr>
        <w:spacing w:after="0" w:line="240" w:lineRule="auto"/>
        <w:jc w:val="both"/>
        <w:rPr>
          <w:rFonts w:ascii="Traditional Arabic" w:hAnsi="Traditional Arabic" w:cs="Traditional Arabic"/>
          <w:sz w:val="34"/>
          <w:szCs w:val="34"/>
          <w:rtl/>
        </w:rPr>
      </w:pPr>
    </w:p>
    <w:p w:rsidR="00AD4DFB" w:rsidRPr="003E0FC0" w:rsidRDefault="00AD4DFB" w:rsidP="003E0FC0">
      <w:pPr>
        <w:spacing w:after="0" w:line="240" w:lineRule="auto"/>
        <w:jc w:val="both"/>
        <w:rPr>
          <w:rFonts w:ascii="Traditional Arabic" w:hAnsi="Traditional Arabic" w:cs="Traditional Arabic"/>
          <w:sz w:val="34"/>
          <w:szCs w:val="34"/>
          <w:rtl/>
        </w:rPr>
      </w:pPr>
    </w:p>
    <w:p w:rsidR="00EC0E98" w:rsidRPr="003E0FC0" w:rsidRDefault="00EC0E98" w:rsidP="003E0FC0">
      <w:pPr>
        <w:bidi w:val="0"/>
        <w:spacing w:after="0" w:line="240" w:lineRule="auto"/>
        <w:rPr>
          <w:rFonts w:ascii="Traditional Arabic" w:hAnsi="Traditional Arabic" w:cs="Traditional Arabic"/>
          <w:sz w:val="34"/>
          <w:szCs w:val="34"/>
          <w:rtl/>
        </w:rPr>
      </w:pPr>
      <w:r w:rsidRPr="003E0FC0">
        <w:rPr>
          <w:rFonts w:ascii="Traditional Arabic" w:hAnsi="Traditional Arabic" w:cs="Traditional Arabic"/>
          <w:sz w:val="34"/>
          <w:szCs w:val="34"/>
          <w:rtl/>
        </w:rPr>
        <w:br w:type="page"/>
      </w:r>
    </w:p>
    <w:p w:rsidR="00AD4DFB" w:rsidRPr="003E0FC0" w:rsidRDefault="00AD4DFB" w:rsidP="003E0FC0">
      <w:pPr>
        <w:spacing w:after="0" w:line="240" w:lineRule="auto"/>
        <w:jc w:val="center"/>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lastRenderedPageBreak/>
        <w:t xml:space="preserve">المبحث الثاني </w:t>
      </w:r>
    </w:p>
    <w:p w:rsidR="00AD4DFB" w:rsidRPr="003E0FC0" w:rsidRDefault="00AD4DFB" w:rsidP="003E0FC0">
      <w:pPr>
        <w:pStyle w:val="2"/>
        <w:rPr>
          <w:rtl/>
        </w:rPr>
      </w:pPr>
      <w:bookmarkStart w:id="4" w:name="_Toc471328280"/>
      <w:r w:rsidRPr="003E0FC0">
        <w:rPr>
          <w:rtl/>
        </w:rPr>
        <w:t>دلالة الك</w:t>
      </w:r>
      <w:r w:rsidR="00EC0E98" w:rsidRPr="003E0FC0">
        <w:rPr>
          <w:rtl/>
        </w:rPr>
        <w:t>تاب والسنة و</w:t>
      </w:r>
      <w:r w:rsidRPr="003E0FC0">
        <w:rPr>
          <w:rtl/>
        </w:rPr>
        <w:t>الأصول الشرعية على مبدأ الشرعية الجنائية في الجرائم</w:t>
      </w:r>
      <w:r w:rsidR="003E0FC0">
        <w:rPr>
          <w:rtl/>
        </w:rPr>
        <w:t xml:space="preserve"> و</w:t>
      </w:r>
      <w:r w:rsidRPr="003E0FC0">
        <w:rPr>
          <w:rtl/>
        </w:rPr>
        <w:t>العقوبات التعزيرية</w:t>
      </w:r>
      <w:bookmarkEnd w:id="4"/>
      <w:r w:rsidRPr="003E0FC0">
        <w:rPr>
          <w:rtl/>
        </w:rPr>
        <w:t xml:space="preserve"> </w:t>
      </w:r>
    </w:p>
    <w:p w:rsidR="00AD4DFB" w:rsidRPr="003E0FC0" w:rsidRDefault="00AD4DFB" w:rsidP="003E0FC0">
      <w:pPr>
        <w:spacing w:after="0" w:line="240" w:lineRule="auto"/>
        <w:jc w:val="both"/>
        <w:rPr>
          <w:rFonts w:ascii="Traditional Arabic" w:hAnsi="Traditional Arabic" w:cs="Traditional Arabic"/>
          <w:sz w:val="34"/>
          <w:szCs w:val="34"/>
          <w:rtl/>
        </w:rPr>
      </w:pP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ab/>
        <w:t>وردت أدلة كثيرة على مبدأ الشرعية الجنائية في الجرائم</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والعقوبات التعزيرية في القرآن الكريم</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السنة النبوية الشريفة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كما نجدها في الأصول الشرعية المعتبرة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لذلك سوف نفرع هذا المبحث إلى فرعين على النحو التالي</w:t>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b/>
          <w:bCs/>
          <w:sz w:val="34"/>
          <w:szCs w:val="34"/>
          <w:rtl/>
        </w:rPr>
        <w:t>الفرع الأول</w:t>
      </w:r>
      <w:r w:rsidR="00204EF1" w:rsidRPr="003E0FC0">
        <w:rPr>
          <w:rFonts w:ascii="Traditional Arabic" w:hAnsi="Traditional Arabic" w:cs="Traditional Arabic"/>
          <w:b/>
          <w:bCs/>
          <w:sz w:val="34"/>
          <w:szCs w:val="34"/>
          <w:rtl/>
        </w:rPr>
        <w:t>:</w:t>
      </w:r>
      <w:r w:rsidRPr="003E0FC0">
        <w:rPr>
          <w:rFonts w:ascii="Traditional Arabic" w:hAnsi="Traditional Arabic" w:cs="Traditional Arabic"/>
          <w:sz w:val="34"/>
          <w:szCs w:val="34"/>
          <w:rtl/>
        </w:rPr>
        <w:t xml:space="preserve"> دلالة القرآن الكريم</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السنة النبوية الشريفة على مبدأ الشرعية الجنائية في الجرائم</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العقوبات التعزيرية</w:t>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b/>
          <w:bCs/>
          <w:sz w:val="34"/>
          <w:szCs w:val="34"/>
          <w:rtl/>
        </w:rPr>
        <w:t>الفرع الثاني</w:t>
      </w:r>
      <w:r w:rsidR="00204EF1" w:rsidRPr="003E0FC0">
        <w:rPr>
          <w:rFonts w:ascii="Traditional Arabic" w:hAnsi="Traditional Arabic" w:cs="Traditional Arabic"/>
          <w:b/>
          <w:bCs/>
          <w:sz w:val="34"/>
          <w:szCs w:val="34"/>
          <w:rtl/>
        </w:rPr>
        <w:t>:</w:t>
      </w:r>
      <w:r w:rsidRPr="003E0FC0">
        <w:rPr>
          <w:rFonts w:ascii="Traditional Arabic" w:hAnsi="Traditional Arabic" w:cs="Traditional Arabic"/>
          <w:sz w:val="34"/>
          <w:szCs w:val="34"/>
          <w:rtl/>
        </w:rPr>
        <w:t xml:space="preserve"> دلالة الأصول الشرعية على مبدأ الشرعية الجنائية في الجرائم</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العقوبات التعزيرية</w:t>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p>
    <w:p w:rsidR="00AD4DFB" w:rsidRPr="003E0FC0" w:rsidRDefault="00AD4DFB" w:rsidP="003E0FC0">
      <w:pPr>
        <w:spacing w:after="0" w:line="240" w:lineRule="auto"/>
        <w:jc w:val="both"/>
        <w:rPr>
          <w:rFonts w:ascii="Traditional Arabic" w:hAnsi="Traditional Arabic" w:cs="Traditional Arabic"/>
          <w:sz w:val="34"/>
          <w:szCs w:val="34"/>
          <w:rtl/>
        </w:rPr>
      </w:pPr>
    </w:p>
    <w:p w:rsidR="00AD4DFB" w:rsidRPr="003E0FC0" w:rsidRDefault="00AD4DFB" w:rsidP="003E0FC0">
      <w:pPr>
        <w:spacing w:after="0" w:line="240" w:lineRule="auto"/>
        <w:jc w:val="both"/>
        <w:rPr>
          <w:rFonts w:ascii="Traditional Arabic" w:hAnsi="Traditional Arabic" w:cs="Traditional Arabic"/>
          <w:sz w:val="34"/>
          <w:szCs w:val="34"/>
          <w:rtl/>
        </w:rPr>
      </w:pPr>
    </w:p>
    <w:p w:rsidR="003E0FC0" w:rsidRDefault="003E0FC0">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AD4DFB" w:rsidRPr="003E0FC0" w:rsidRDefault="00AD4DFB" w:rsidP="003E0FC0">
      <w:pPr>
        <w:spacing w:after="0" w:line="240" w:lineRule="auto"/>
        <w:jc w:val="center"/>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lastRenderedPageBreak/>
        <w:t>الفرع الأول</w:t>
      </w:r>
    </w:p>
    <w:p w:rsidR="00AD4DFB" w:rsidRPr="003E0FC0" w:rsidRDefault="00AD4DFB" w:rsidP="003E0FC0">
      <w:pPr>
        <w:pStyle w:val="2"/>
        <w:rPr>
          <w:rtl/>
        </w:rPr>
      </w:pPr>
      <w:r w:rsidRPr="003E0FC0">
        <w:rPr>
          <w:rtl/>
        </w:rPr>
        <w:t xml:space="preserve"> </w:t>
      </w:r>
      <w:bookmarkStart w:id="5" w:name="_Toc471328281"/>
      <w:r w:rsidRPr="003E0FC0">
        <w:rPr>
          <w:rtl/>
        </w:rPr>
        <w:t>دلالة القرآن الكريم</w:t>
      </w:r>
      <w:r w:rsidR="003E0FC0">
        <w:rPr>
          <w:rtl/>
        </w:rPr>
        <w:t xml:space="preserve"> و</w:t>
      </w:r>
      <w:r w:rsidRPr="003E0FC0">
        <w:rPr>
          <w:rtl/>
        </w:rPr>
        <w:t>السنة النبوية الشريفة</w:t>
      </w:r>
      <w:bookmarkEnd w:id="5"/>
      <w:r w:rsidRPr="003E0FC0">
        <w:rPr>
          <w:rtl/>
        </w:rPr>
        <w:t xml:space="preserve"> </w:t>
      </w:r>
    </w:p>
    <w:p w:rsidR="00AD4DFB" w:rsidRPr="003E0FC0" w:rsidRDefault="00AD4DFB" w:rsidP="003E0FC0">
      <w:pPr>
        <w:spacing w:after="0" w:line="240" w:lineRule="auto"/>
        <w:jc w:val="center"/>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t>على مبدأ الشرعية الجنائية</w:t>
      </w:r>
    </w:p>
    <w:p w:rsidR="00AD4DFB" w:rsidRPr="003E0FC0" w:rsidRDefault="00AD4DFB" w:rsidP="003E0FC0">
      <w:pPr>
        <w:spacing w:after="0" w:line="240" w:lineRule="auto"/>
        <w:jc w:val="center"/>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t xml:space="preserve"> في الجرائم</w:t>
      </w:r>
      <w:r w:rsidR="003E0FC0">
        <w:rPr>
          <w:rFonts w:ascii="Traditional Arabic" w:hAnsi="Traditional Arabic" w:cs="Traditional Arabic"/>
          <w:b/>
          <w:bCs/>
          <w:sz w:val="34"/>
          <w:szCs w:val="34"/>
          <w:rtl/>
        </w:rPr>
        <w:t xml:space="preserve"> و</w:t>
      </w:r>
      <w:r w:rsidRPr="003E0FC0">
        <w:rPr>
          <w:rFonts w:ascii="Traditional Arabic" w:hAnsi="Traditional Arabic" w:cs="Traditional Arabic"/>
          <w:b/>
          <w:bCs/>
          <w:sz w:val="34"/>
          <w:szCs w:val="34"/>
          <w:rtl/>
        </w:rPr>
        <w:t>العقوبات التعزيرية</w:t>
      </w:r>
      <w:r w:rsidR="00204EF1" w:rsidRPr="003E0FC0">
        <w:rPr>
          <w:rFonts w:ascii="Traditional Arabic" w:hAnsi="Traditional Arabic" w:cs="Traditional Arabic"/>
          <w:b/>
          <w:bCs/>
          <w:sz w:val="34"/>
          <w:szCs w:val="34"/>
          <w:rtl/>
        </w:rPr>
        <w:t>.</w:t>
      </w:r>
    </w:p>
    <w:p w:rsidR="00AD4DFB" w:rsidRPr="003E0FC0" w:rsidRDefault="00AD4DFB" w:rsidP="003E0FC0">
      <w:pPr>
        <w:spacing w:after="0" w:line="240" w:lineRule="auto"/>
        <w:rPr>
          <w:rFonts w:ascii="Traditional Arabic" w:hAnsi="Traditional Arabic" w:cs="Traditional Arabic"/>
          <w:b/>
          <w:bCs/>
          <w:sz w:val="34"/>
          <w:szCs w:val="34"/>
          <w:rtl/>
        </w:rPr>
      </w:pP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وردت نصوص كثيرة في كتاب الله تعالى</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 xml:space="preserve">سنة رسوله </w:t>
      </w:r>
      <w:proofErr w:type="gramStart"/>
      <w:r w:rsidRPr="003E0FC0">
        <w:rPr>
          <w:rFonts w:ascii="Traditional Arabic" w:hAnsi="Traditional Arabic" w:cs="Traditional Arabic"/>
          <w:sz w:val="34"/>
          <w:szCs w:val="34"/>
          <w:rtl/>
        </w:rPr>
        <w:t>- صلى</w:t>
      </w:r>
      <w:proofErr w:type="gramEnd"/>
      <w:r w:rsidRPr="003E0FC0">
        <w:rPr>
          <w:rFonts w:ascii="Traditional Arabic" w:hAnsi="Traditional Arabic" w:cs="Traditional Arabic"/>
          <w:sz w:val="34"/>
          <w:szCs w:val="34"/>
          <w:rtl/>
        </w:rPr>
        <w:t xml:space="preserve"> الله عليه وسلم - تدل دلالة المفهوم على مبدأ الشرعية الجنائية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عليه سوف نقسم هذا الفرع إلى مطلبين على النحو التالي</w:t>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b/>
          <w:bCs/>
          <w:sz w:val="34"/>
          <w:szCs w:val="34"/>
          <w:rtl/>
        </w:rPr>
        <w:t>المطلب الأول</w:t>
      </w:r>
      <w:r w:rsidR="00204EF1" w:rsidRPr="003E0FC0">
        <w:rPr>
          <w:rFonts w:ascii="Traditional Arabic" w:hAnsi="Traditional Arabic" w:cs="Traditional Arabic"/>
          <w:b/>
          <w:bCs/>
          <w:sz w:val="34"/>
          <w:szCs w:val="34"/>
          <w:rtl/>
        </w:rPr>
        <w:t>:</w:t>
      </w:r>
      <w:r w:rsidRPr="003E0FC0">
        <w:rPr>
          <w:rFonts w:ascii="Traditional Arabic" w:hAnsi="Traditional Arabic" w:cs="Traditional Arabic"/>
          <w:sz w:val="34"/>
          <w:szCs w:val="34"/>
          <w:rtl/>
        </w:rPr>
        <w:t xml:space="preserve"> دلالة القرآن الكريم على مبدأ الشرعية الجنائية في الجرائم</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العقوبات التعزيرية</w:t>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b/>
          <w:bCs/>
          <w:sz w:val="34"/>
          <w:szCs w:val="34"/>
          <w:rtl/>
        </w:rPr>
        <w:t>المطلب الثاني</w:t>
      </w:r>
      <w:r w:rsidR="00204EF1" w:rsidRPr="003E0FC0">
        <w:rPr>
          <w:rFonts w:ascii="Traditional Arabic" w:hAnsi="Traditional Arabic" w:cs="Traditional Arabic"/>
          <w:b/>
          <w:bCs/>
          <w:sz w:val="34"/>
          <w:szCs w:val="34"/>
          <w:rtl/>
        </w:rPr>
        <w:t>:</w:t>
      </w:r>
      <w:r w:rsidRPr="003E0FC0">
        <w:rPr>
          <w:rFonts w:ascii="Traditional Arabic" w:hAnsi="Traditional Arabic" w:cs="Traditional Arabic"/>
          <w:b/>
          <w:bCs/>
          <w:sz w:val="34"/>
          <w:szCs w:val="34"/>
          <w:rtl/>
        </w:rPr>
        <w:t xml:space="preserve"> </w:t>
      </w:r>
      <w:r w:rsidRPr="003E0FC0">
        <w:rPr>
          <w:rFonts w:ascii="Traditional Arabic" w:hAnsi="Traditional Arabic" w:cs="Traditional Arabic"/>
          <w:sz w:val="34"/>
          <w:szCs w:val="34"/>
          <w:rtl/>
        </w:rPr>
        <w:t>دلالة السنة النبوية الشريفة على مبدأ الشرعية الجنائية في الجرائم</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العقوبات التعزيرية</w:t>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p>
    <w:p w:rsidR="00AD4DFB" w:rsidRPr="003E0FC0" w:rsidRDefault="00AD4DFB" w:rsidP="003E0FC0">
      <w:pPr>
        <w:spacing w:after="0" w:line="240" w:lineRule="auto"/>
        <w:jc w:val="center"/>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t xml:space="preserve">المطلب الأول </w:t>
      </w:r>
    </w:p>
    <w:p w:rsidR="00AD4DFB" w:rsidRPr="003E0FC0" w:rsidRDefault="00AD4DFB" w:rsidP="003E0FC0">
      <w:pPr>
        <w:pStyle w:val="2"/>
        <w:rPr>
          <w:rtl/>
        </w:rPr>
      </w:pPr>
      <w:r w:rsidRPr="003E0FC0">
        <w:rPr>
          <w:rtl/>
        </w:rPr>
        <w:t xml:space="preserve"> </w:t>
      </w:r>
      <w:bookmarkStart w:id="6" w:name="_Toc471328282"/>
      <w:r w:rsidRPr="003E0FC0">
        <w:rPr>
          <w:rtl/>
        </w:rPr>
        <w:t>دلالة القرآن الكريم على مبدأ الشرعية الجنائية</w:t>
      </w:r>
      <w:bookmarkEnd w:id="6"/>
      <w:r w:rsidRPr="003E0FC0">
        <w:rPr>
          <w:rtl/>
        </w:rPr>
        <w:t xml:space="preserve"> </w:t>
      </w:r>
    </w:p>
    <w:p w:rsidR="00AD4DFB" w:rsidRPr="003E0FC0" w:rsidRDefault="00AD4DFB" w:rsidP="003E0FC0">
      <w:pPr>
        <w:spacing w:after="0" w:line="240" w:lineRule="auto"/>
        <w:jc w:val="center"/>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t>في الجرائم</w:t>
      </w:r>
      <w:r w:rsidR="00204EF1" w:rsidRPr="003E0FC0">
        <w:rPr>
          <w:rFonts w:ascii="Traditional Arabic" w:hAnsi="Traditional Arabic" w:cs="Traditional Arabic"/>
          <w:b/>
          <w:bCs/>
          <w:sz w:val="34"/>
          <w:szCs w:val="34"/>
          <w:rtl/>
        </w:rPr>
        <w:t>،</w:t>
      </w:r>
      <w:r w:rsidR="003E0FC0">
        <w:rPr>
          <w:rFonts w:ascii="Traditional Arabic" w:hAnsi="Traditional Arabic" w:cs="Traditional Arabic"/>
          <w:b/>
          <w:bCs/>
          <w:sz w:val="34"/>
          <w:szCs w:val="34"/>
          <w:rtl/>
        </w:rPr>
        <w:t xml:space="preserve"> و</w:t>
      </w:r>
      <w:r w:rsidRPr="003E0FC0">
        <w:rPr>
          <w:rFonts w:ascii="Traditional Arabic" w:hAnsi="Traditional Arabic" w:cs="Traditional Arabic"/>
          <w:b/>
          <w:bCs/>
          <w:sz w:val="34"/>
          <w:szCs w:val="34"/>
          <w:rtl/>
        </w:rPr>
        <w:t>العقوبات التعزيرية</w:t>
      </w:r>
      <w:r w:rsidR="00204EF1" w:rsidRPr="003E0FC0">
        <w:rPr>
          <w:rFonts w:ascii="Traditional Arabic" w:hAnsi="Traditional Arabic" w:cs="Traditional Arabic"/>
          <w:b/>
          <w:bCs/>
          <w:sz w:val="34"/>
          <w:szCs w:val="34"/>
          <w:rtl/>
        </w:rPr>
        <w:t>.</w:t>
      </w:r>
    </w:p>
    <w:p w:rsidR="00AD4DFB" w:rsidRPr="003E0FC0" w:rsidRDefault="00AD4DFB" w:rsidP="003E0FC0">
      <w:pPr>
        <w:spacing w:after="0" w:line="240" w:lineRule="auto"/>
        <w:jc w:val="center"/>
        <w:rPr>
          <w:rFonts w:ascii="Traditional Arabic" w:hAnsi="Traditional Arabic" w:cs="Traditional Arabic"/>
          <w:b/>
          <w:bCs/>
          <w:sz w:val="34"/>
          <w:szCs w:val="34"/>
          <w:rtl/>
        </w:rPr>
      </w:pP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وردت آيات كثيرة في القرآن الكريم تتضمن دلالة المفهوم على مبدأ الشرعية الجنائية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لعل تلك الآيات ما يلي</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
    <w:p w:rsidR="00AD4DFB" w:rsidRPr="003E0FC0" w:rsidRDefault="00733012" w:rsidP="003E0FC0">
      <w:pPr>
        <w:spacing w:after="0" w:line="240" w:lineRule="auto"/>
        <w:jc w:val="both"/>
        <w:rPr>
          <w:rFonts w:ascii="Traditional Arabic" w:hAnsi="Traditional Arabic" w:cs="Traditional Arabic"/>
          <w:color w:val="9DAB0C"/>
          <w:sz w:val="34"/>
          <w:szCs w:val="34"/>
        </w:rPr>
      </w:pPr>
      <w:r w:rsidRPr="003E0FC0">
        <w:rPr>
          <w:rFonts w:ascii="Traditional Arabic" w:hAnsi="Traditional Arabic" w:cs="Traditional Arabic"/>
          <w:sz w:val="34"/>
          <w:szCs w:val="34"/>
          <w:rtl/>
        </w:rPr>
        <w:t>قال تعالى</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roofErr w:type="gramStart"/>
      <w:r w:rsidR="00052CFB" w:rsidRPr="003E0FC0">
        <w:rPr>
          <w:rFonts w:ascii="Traditional Arabic" w:hAnsi="Traditional Arabic" w:cs="Traditional Arabic"/>
          <w:sz w:val="34"/>
          <w:szCs w:val="34"/>
          <w:rtl/>
        </w:rPr>
        <w:t>{ مَنِ</w:t>
      </w:r>
      <w:proofErr w:type="gramEnd"/>
      <w:r w:rsidR="00052CFB" w:rsidRPr="003E0FC0">
        <w:rPr>
          <w:rFonts w:ascii="Traditional Arabic" w:hAnsi="Traditional Arabic" w:cs="Traditional Arabic"/>
          <w:sz w:val="34"/>
          <w:szCs w:val="34"/>
          <w:rtl/>
        </w:rPr>
        <w:t xml:space="preserve"> اهْتَدَى فَإِنَّمَا يَهْتَدِي لِنَفْسِهِ وَمَنْ ضَلَّ فَإِنَّمَا يَضِلُّ عَلَيْهَا وَلَا تَزِرُ وَازِرَةٌ وِزْرَ أُخْرَى وَمَا كُنَّا مُعَذِّبِينَ حَتَّى نَبْعَثَ رَسُولًا (15) }</w:t>
      </w:r>
      <w:r w:rsidR="00204EF1" w:rsidRPr="003E0FC0">
        <w:rPr>
          <w:rFonts w:ascii="Traditional Arabic" w:hAnsi="Traditional Arabic" w:cs="Traditional Arabic"/>
          <w:sz w:val="34"/>
          <w:szCs w:val="34"/>
          <w:rtl/>
        </w:rPr>
        <w:t>.</w:t>
      </w:r>
      <w:r w:rsidR="00AD4DFB" w:rsidRPr="003E0FC0">
        <w:rPr>
          <w:rFonts w:ascii="Traditional Arabic" w:hAnsi="Traditional Arabic" w:cs="Traditional Arabic"/>
          <w:color w:val="9DAB0C"/>
          <w:sz w:val="34"/>
          <w:szCs w:val="34"/>
          <w:rtl/>
        </w:rPr>
        <w:t xml:space="preserve"> </w:t>
      </w:r>
      <w:r w:rsidR="00AD4DFB" w:rsidRPr="003E0FC0">
        <w:rPr>
          <w:rStyle w:val="a6"/>
          <w:rFonts w:ascii="Traditional Arabic" w:hAnsi="Traditional Arabic" w:cs="Traditional Arabic"/>
          <w:sz w:val="34"/>
          <w:szCs w:val="34"/>
          <w:rtl/>
        </w:rPr>
        <w:footnoteReference w:id="6"/>
      </w:r>
      <w:r w:rsidR="00AD4DFB" w:rsidRPr="003E0FC0">
        <w:rPr>
          <w:rFonts w:ascii="Traditional Arabic" w:hAnsi="Traditional Arabic" w:cs="Traditional Arabic"/>
          <w:sz w:val="34"/>
          <w:szCs w:val="34"/>
          <w:rtl/>
        </w:rPr>
        <w:t xml:space="preserve"> </w:t>
      </w:r>
    </w:p>
    <w:p w:rsidR="003C2692"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الشاهد في هذا الآية الكريمة هو قول الله تعالى</w:t>
      </w:r>
      <w:r w:rsidR="00204EF1" w:rsidRPr="003E0FC0">
        <w:rPr>
          <w:rFonts w:ascii="Traditional Arabic" w:hAnsi="Traditional Arabic" w:cs="Traditional Arabic"/>
          <w:sz w:val="34"/>
          <w:szCs w:val="34"/>
          <w:rtl/>
        </w:rPr>
        <w:t>:</w:t>
      </w:r>
      <w:r w:rsidR="003C2692" w:rsidRPr="003E0FC0">
        <w:rPr>
          <w:rFonts w:ascii="Traditional Arabic" w:hAnsi="Traditional Arabic" w:cs="Traditional Arabic"/>
          <w:sz w:val="34"/>
          <w:szCs w:val="34"/>
          <w:rtl/>
        </w:rPr>
        <w:t xml:space="preserve"> </w:t>
      </w:r>
      <w:proofErr w:type="gramStart"/>
      <w:r w:rsidR="003C2692" w:rsidRPr="003E0FC0">
        <w:rPr>
          <w:rFonts w:ascii="Traditional Arabic" w:hAnsi="Traditional Arabic" w:cs="Traditional Arabic"/>
          <w:sz w:val="34"/>
          <w:szCs w:val="34"/>
          <w:rtl/>
        </w:rPr>
        <w:t>{ وَمَا</w:t>
      </w:r>
      <w:proofErr w:type="gramEnd"/>
      <w:r w:rsidR="003C2692" w:rsidRPr="003E0FC0">
        <w:rPr>
          <w:rFonts w:ascii="Traditional Arabic" w:hAnsi="Traditional Arabic" w:cs="Traditional Arabic"/>
          <w:sz w:val="34"/>
          <w:szCs w:val="34"/>
          <w:rtl/>
        </w:rPr>
        <w:t xml:space="preserve"> كُنَّا مُعَذِّبِينَ حَتَّى نَبْعَثَ رَسُولًا }</w:t>
      </w:r>
      <w:r w:rsidR="00204EF1" w:rsidRPr="003E0FC0">
        <w:rPr>
          <w:rFonts w:ascii="Traditional Arabic" w:hAnsi="Traditional Arabic" w:cs="Traditional Arabic"/>
          <w:sz w:val="34"/>
          <w:szCs w:val="34"/>
          <w:rtl/>
        </w:rPr>
        <w:t>.</w:t>
      </w:r>
    </w:p>
    <w:p w:rsidR="00AD4DFB" w:rsidRPr="003E0FC0" w:rsidRDefault="003C2692"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ل</w:t>
      </w:r>
      <w:r w:rsidR="00AD4DFB" w:rsidRPr="003E0FC0">
        <w:rPr>
          <w:rFonts w:ascii="Traditional Arabic" w:hAnsi="Traditional Arabic" w:cs="Traditional Arabic"/>
          <w:sz w:val="34"/>
          <w:szCs w:val="34"/>
          <w:rtl/>
        </w:rPr>
        <w:t>قد دلت هذه الآية على أن الله تعالى لا يعاقب على ذنب أو جريمة إلا بعد البيان الكامل</w:t>
      </w:r>
      <w:r w:rsidR="00204EF1" w:rsidRPr="003E0FC0">
        <w:rPr>
          <w:rFonts w:ascii="Traditional Arabic" w:hAnsi="Traditional Arabic" w:cs="Traditional Arabic"/>
          <w:sz w:val="34"/>
          <w:szCs w:val="34"/>
          <w:rtl/>
        </w:rPr>
        <w:t>،</w:t>
      </w:r>
      <w:r w:rsidR="00AD4DFB" w:rsidRPr="003E0FC0">
        <w:rPr>
          <w:rFonts w:ascii="Traditional Arabic" w:hAnsi="Traditional Arabic" w:cs="Traditional Arabic"/>
          <w:sz w:val="34"/>
          <w:szCs w:val="34"/>
          <w:rtl/>
        </w:rPr>
        <w:t xml:space="preserve"> فيرسل الرسل</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00AD4DFB" w:rsidRPr="003E0FC0">
        <w:rPr>
          <w:rFonts w:ascii="Traditional Arabic" w:hAnsi="Traditional Arabic" w:cs="Traditional Arabic"/>
          <w:sz w:val="34"/>
          <w:szCs w:val="34"/>
          <w:rtl/>
        </w:rPr>
        <w:t>معهم الحجة الواضحة على بيان الأفعال المحظورة</w:t>
      </w:r>
      <w:r w:rsidR="003E0FC0">
        <w:rPr>
          <w:rFonts w:ascii="Traditional Arabic" w:hAnsi="Traditional Arabic" w:cs="Traditional Arabic"/>
          <w:sz w:val="34"/>
          <w:szCs w:val="34"/>
          <w:rtl/>
        </w:rPr>
        <w:t xml:space="preserve"> و</w:t>
      </w:r>
      <w:r w:rsidR="00AD4DFB" w:rsidRPr="003E0FC0">
        <w:rPr>
          <w:rFonts w:ascii="Traditional Arabic" w:hAnsi="Traditional Arabic" w:cs="Traditional Arabic"/>
          <w:sz w:val="34"/>
          <w:szCs w:val="34"/>
          <w:rtl/>
        </w:rPr>
        <w:t>عقوبتها</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00AD4DFB" w:rsidRPr="003E0FC0">
        <w:rPr>
          <w:rFonts w:ascii="Traditional Arabic" w:hAnsi="Traditional Arabic" w:cs="Traditional Arabic"/>
          <w:sz w:val="34"/>
          <w:szCs w:val="34"/>
          <w:rtl/>
        </w:rPr>
        <w:t>عليه نرى أن هذه الآية الكريمة تدل دلالة المفهوم على مبدأ الشرعية الجنائية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00AD4DFB" w:rsidRPr="003E0FC0">
        <w:rPr>
          <w:rFonts w:ascii="Traditional Arabic" w:hAnsi="Traditional Arabic" w:cs="Traditional Arabic"/>
          <w:sz w:val="34"/>
          <w:szCs w:val="34"/>
          <w:rtl/>
        </w:rPr>
        <w:t>الذي ينص على أن لا جريمة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00AD4DFB" w:rsidRPr="003E0FC0">
        <w:rPr>
          <w:rFonts w:ascii="Traditional Arabic" w:hAnsi="Traditional Arabic" w:cs="Traditional Arabic"/>
          <w:sz w:val="34"/>
          <w:szCs w:val="34"/>
          <w:rtl/>
        </w:rPr>
        <w:t>لا عقوبة إلا بدليل شرعي</w:t>
      </w:r>
      <w:r w:rsidR="00204EF1" w:rsidRPr="003E0FC0">
        <w:rPr>
          <w:rFonts w:ascii="Traditional Arabic" w:hAnsi="Traditional Arabic" w:cs="Traditional Arabic"/>
          <w:sz w:val="34"/>
          <w:szCs w:val="34"/>
          <w:rtl/>
        </w:rPr>
        <w:t>.</w:t>
      </w:r>
    </w:p>
    <w:p w:rsidR="000C7C9E" w:rsidRPr="003E0FC0" w:rsidRDefault="00CA56B3"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قال تعالى</w:t>
      </w:r>
      <w:r w:rsid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roofErr w:type="gramStart"/>
      <w:r w:rsidR="000C7C9E" w:rsidRPr="003E0FC0">
        <w:rPr>
          <w:rFonts w:ascii="Traditional Arabic" w:hAnsi="Traditional Arabic" w:cs="Traditional Arabic"/>
          <w:sz w:val="34"/>
          <w:szCs w:val="34"/>
          <w:rtl/>
        </w:rPr>
        <w:t>{ ذَلِكَ</w:t>
      </w:r>
      <w:proofErr w:type="gramEnd"/>
      <w:r w:rsidR="000C7C9E" w:rsidRPr="003E0FC0">
        <w:rPr>
          <w:rFonts w:ascii="Traditional Arabic" w:hAnsi="Traditional Arabic" w:cs="Traditional Arabic"/>
          <w:sz w:val="34"/>
          <w:szCs w:val="34"/>
          <w:rtl/>
        </w:rPr>
        <w:t xml:space="preserve"> أَنْ لَمْ يَكُنْ رَبُّكَ مُهْلِكَ الْقُرَى بِظُلْمٍ وَأَهْلُهَا غَافِلُونَ (131)}</w:t>
      </w:r>
      <w:r w:rsidR="00204EF1" w:rsidRPr="003E0FC0">
        <w:rPr>
          <w:rFonts w:ascii="Traditional Arabic" w:hAnsi="Traditional Arabic" w:cs="Traditional Arabic"/>
          <w:sz w:val="34"/>
          <w:szCs w:val="34"/>
          <w:rtl/>
        </w:rPr>
        <w:t>.</w:t>
      </w:r>
      <w:r w:rsidR="00AD4DFB" w:rsidRPr="003E0FC0">
        <w:rPr>
          <w:rFonts w:ascii="Traditional Arabic" w:hAnsi="Traditional Arabic" w:cs="Traditional Arabic"/>
          <w:sz w:val="34"/>
          <w:szCs w:val="34"/>
          <w:rtl/>
        </w:rPr>
        <w:t xml:space="preserve"> </w:t>
      </w:r>
      <w:r w:rsidR="00AD4DFB" w:rsidRPr="003E0FC0">
        <w:rPr>
          <w:rStyle w:val="a6"/>
          <w:rFonts w:ascii="Traditional Arabic" w:hAnsi="Traditional Arabic" w:cs="Traditional Arabic"/>
          <w:sz w:val="34"/>
          <w:szCs w:val="34"/>
          <w:rtl/>
        </w:rPr>
        <w:footnoteReference w:id="7"/>
      </w:r>
      <w:r w:rsidR="00AD4DFB" w:rsidRPr="003E0FC0">
        <w:rPr>
          <w:rFonts w:ascii="Traditional Arabic" w:hAnsi="Traditional Arabic" w:cs="Traditional Arabic"/>
          <w:sz w:val="34"/>
          <w:szCs w:val="34"/>
          <w:rtl/>
        </w:rPr>
        <w:t xml:space="preserve"> </w:t>
      </w:r>
    </w:p>
    <w:p w:rsidR="00AD4DFB" w:rsidRPr="003E0FC0" w:rsidRDefault="00AD4DFB" w:rsidP="003E0FC0">
      <w:pPr>
        <w:spacing w:after="0" w:line="240" w:lineRule="auto"/>
        <w:jc w:val="both"/>
        <w:rPr>
          <w:rFonts w:ascii="Traditional Arabic" w:hAnsi="Traditional Arabic" w:cs="Traditional Arabic"/>
          <w:color w:val="9DAB0C"/>
          <w:sz w:val="34"/>
          <w:szCs w:val="34"/>
        </w:rPr>
      </w:pPr>
      <w:r w:rsidRPr="003E0FC0">
        <w:rPr>
          <w:rFonts w:ascii="Traditional Arabic" w:hAnsi="Traditional Arabic" w:cs="Traditional Arabic"/>
          <w:sz w:val="34"/>
          <w:szCs w:val="34"/>
          <w:rtl/>
        </w:rPr>
        <w:lastRenderedPageBreak/>
        <w:t>من دلالة مفهوم هذه الآية الكريمة يمكننا أن نستنبط أن الله سبحانه وتعالى لا يعاقب على أي ذنب أو جرم إلا بعد البيان الكافي</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الواضح لهذا الجرم</w:t>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Pr>
      </w:pPr>
      <w:r w:rsidRPr="003E0FC0">
        <w:rPr>
          <w:rFonts w:ascii="Traditional Arabic" w:hAnsi="Traditional Arabic" w:cs="Traditional Arabic"/>
          <w:sz w:val="34"/>
          <w:szCs w:val="34"/>
          <w:rtl/>
        </w:rPr>
        <w:t>قال ابن كثير – عليه رحمة الله تعالى – في تفسيره لهذه الآية الكريمة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roofErr w:type="gramStart"/>
      <w:r w:rsidRPr="003E0FC0">
        <w:rPr>
          <w:rFonts w:ascii="Traditional Arabic" w:hAnsi="Traditional Arabic" w:cs="Traditional Arabic"/>
          <w:sz w:val="34"/>
          <w:szCs w:val="34"/>
          <w:rtl/>
        </w:rPr>
        <w:t>( إنما</w:t>
      </w:r>
      <w:proofErr w:type="gramEnd"/>
      <w:r w:rsidRPr="003E0FC0">
        <w:rPr>
          <w:rFonts w:ascii="Traditional Arabic" w:hAnsi="Traditional Arabic" w:cs="Traditional Arabic"/>
          <w:sz w:val="34"/>
          <w:szCs w:val="34"/>
          <w:rtl/>
        </w:rPr>
        <w:t xml:space="preserve"> أعذرنا إلى الثقلين بإرسال الرسل</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 xml:space="preserve">إنزال الكتب لئلا يؤاخذ أحد إلا بعد إرسال إليهم ) </w:t>
      </w:r>
      <w:r w:rsidRPr="003E0FC0">
        <w:rPr>
          <w:rStyle w:val="a6"/>
          <w:rFonts w:ascii="Traditional Arabic" w:hAnsi="Traditional Arabic" w:cs="Traditional Arabic"/>
          <w:sz w:val="34"/>
          <w:szCs w:val="34"/>
          <w:rtl/>
        </w:rPr>
        <w:footnoteReference w:id="8"/>
      </w:r>
      <w:r w:rsidRPr="003E0FC0">
        <w:rPr>
          <w:rFonts w:ascii="Traditional Arabic" w:hAnsi="Traditional Arabic" w:cs="Traditional Arabic"/>
          <w:sz w:val="34"/>
          <w:szCs w:val="34"/>
          <w:rtl/>
        </w:rPr>
        <w:t>.</w:t>
      </w:r>
    </w:p>
    <w:p w:rsidR="00AD4DFB" w:rsidRPr="003E0FC0" w:rsidRDefault="00AD4DFB" w:rsidP="003E0FC0">
      <w:pPr>
        <w:tabs>
          <w:tab w:val="left" w:pos="-58"/>
        </w:tabs>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و قال الإمام الطبري – عليه رحمة الله تعالى – في تفسيره لهذه الآية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roofErr w:type="gramStart"/>
      <w:r w:rsidRPr="003E0FC0">
        <w:rPr>
          <w:rFonts w:ascii="Traditional Arabic" w:hAnsi="Traditional Arabic" w:cs="Traditional Arabic"/>
          <w:sz w:val="34"/>
          <w:szCs w:val="34"/>
          <w:rtl/>
        </w:rPr>
        <w:t>( أي</w:t>
      </w:r>
      <w:proofErr w:type="gramEnd"/>
      <w:r w:rsidRPr="003E0FC0">
        <w:rPr>
          <w:rFonts w:ascii="Traditional Arabic" w:hAnsi="Traditional Arabic" w:cs="Traditional Arabic"/>
          <w:sz w:val="34"/>
          <w:szCs w:val="34"/>
          <w:rtl/>
        </w:rPr>
        <w:t xml:space="preserve"> لم يعالجهم بالعقوبة حتى يبعث إليهم رسلاً تنبههم على حجج الله تعالى عليهم</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تنذرهم عذاب الله يوم معادهم إليه</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لم يكن بالذي يأخذهم غفلة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فيقولوا</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ما جاءنا من بشير</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لا نذير )</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r w:rsidRPr="003E0FC0">
        <w:rPr>
          <w:rStyle w:val="a6"/>
          <w:rFonts w:ascii="Traditional Arabic" w:hAnsi="Traditional Arabic" w:cs="Traditional Arabic"/>
          <w:sz w:val="34"/>
          <w:szCs w:val="34"/>
          <w:rtl/>
        </w:rPr>
        <w:footnoteReference w:id="9"/>
      </w:r>
      <w:r w:rsidR="003E0FC0">
        <w:rPr>
          <w:rFonts w:ascii="Traditional Arabic" w:hAnsi="Traditional Arabic" w:cs="Traditional Arabic"/>
          <w:sz w:val="34"/>
          <w:szCs w:val="34"/>
          <w:rtl/>
        </w:rPr>
        <w:t xml:space="preserve"> </w:t>
      </w:r>
    </w:p>
    <w:p w:rsidR="00AD4DFB" w:rsidRPr="003E0FC0" w:rsidRDefault="00AD4DFB" w:rsidP="003E0FC0">
      <w:pPr>
        <w:tabs>
          <w:tab w:val="left" w:pos="-58"/>
        </w:tabs>
        <w:spacing w:after="0" w:line="240" w:lineRule="auto"/>
        <w:jc w:val="both"/>
        <w:rPr>
          <w:rFonts w:ascii="Traditional Arabic" w:hAnsi="Traditional Arabic" w:cs="Traditional Arabic"/>
          <w:sz w:val="34"/>
          <w:szCs w:val="34"/>
          <w:rtl/>
        </w:rPr>
      </w:pPr>
      <w:proofErr w:type="gramStart"/>
      <w:r w:rsidRPr="003E0FC0">
        <w:rPr>
          <w:rFonts w:ascii="Traditional Arabic" w:hAnsi="Traditional Arabic" w:cs="Traditional Arabic"/>
          <w:sz w:val="34"/>
          <w:szCs w:val="34"/>
          <w:rtl/>
        </w:rPr>
        <w:t>و لعل</w:t>
      </w:r>
      <w:proofErr w:type="gramEnd"/>
      <w:r w:rsidRPr="003E0FC0">
        <w:rPr>
          <w:rFonts w:ascii="Traditional Arabic" w:hAnsi="Traditional Arabic" w:cs="Traditional Arabic"/>
          <w:sz w:val="34"/>
          <w:szCs w:val="34"/>
          <w:rtl/>
        </w:rPr>
        <w:t xml:space="preserve"> هذه الآية الكريمة تدل أيضا بدلالة مفهومها على مبدأ الشرعية الجنائية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لأن الله تعالى لم يكن ليعاقب أي قرية بظلم دون بيان الذنب</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العقاب بدلالات واضحة</w:t>
      </w:r>
      <w:r w:rsidR="00204EF1" w:rsidRPr="003E0FC0">
        <w:rPr>
          <w:rFonts w:ascii="Traditional Arabic" w:hAnsi="Traditional Arabic" w:cs="Traditional Arabic"/>
          <w:sz w:val="34"/>
          <w:szCs w:val="34"/>
          <w:rtl/>
        </w:rPr>
        <w:t>.</w:t>
      </w:r>
    </w:p>
    <w:p w:rsidR="00AD4DFB" w:rsidRPr="003E0FC0" w:rsidRDefault="001C5DC7" w:rsidP="003E0FC0">
      <w:pPr>
        <w:tabs>
          <w:tab w:val="left" w:pos="-58"/>
        </w:tabs>
        <w:spacing w:after="0" w:line="240" w:lineRule="auto"/>
        <w:jc w:val="both"/>
        <w:rPr>
          <w:rFonts w:ascii="Traditional Arabic" w:hAnsi="Traditional Arabic" w:cs="Traditional Arabic"/>
          <w:color w:val="9DAB0C"/>
          <w:sz w:val="34"/>
          <w:szCs w:val="34"/>
        </w:rPr>
      </w:pPr>
      <w:r w:rsidRPr="003E0FC0">
        <w:rPr>
          <w:rFonts w:ascii="Traditional Arabic" w:hAnsi="Traditional Arabic" w:cs="Traditional Arabic"/>
          <w:sz w:val="34"/>
          <w:szCs w:val="34"/>
          <w:rtl/>
        </w:rPr>
        <w:t>قال تعالى</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roofErr w:type="gramStart"/>
      <w:r w:rsidRPr="003E0FC0">
        <w:rPr>
          <w:rFonts w:ascii="Traditional Arabic" w:hAnsi="Traditional Arabic" w:cs="Traditional Arabic"/>
          <w:sz w:val="34"/>
          <w:szCs w:val="34"/>
          <w:rtl/>
        </w:rPr>
        <w:t>{ رُسُلًا</w:t>
      </w:r>
      <w:proofErr w:type="gramEnd"/>
      <w:r w:rsidRPr="003E0FC0">
        <w:rPr>
          <w:rFonts w:ascii="Traditional Arabic" w:hAnsi="Traditional Arabic" w:cs="Traditional Arabic"/>
          <w:sz w:val="34"/>
          <w:szCs w:val="34"/>
          <w:rtl/>
        </w:rPr>
        <w:t xml:space="preserve"> مُبَشِّرِينَ وَمُنْذِرِينَ لِئَلَّا يَكُونَ لِلنَّاسِ عَلَى اللَّهِ حُجَّةٌ بَعْدَ الرُّسُلِ وَكَانَ اللَّهُ عَزِيزًا حَكِيمًا (165) }</w:t>
      </w:r>
      <w:r w:rsidR="00204EF1" w:rsidRPr="003E0FC0">
        <w:rPr>
          <w:rFonts w:ascii="Traditional Arabic" w:hAnsi="Traditional Arabic" w:cs="Traditional Arabic"/>
          <w:sz w:val="34"/>
          <w:szCs w:val="34"/>
          <w:rtl/>
        </w:rPr>
        <w:t>.</w:t>
      </w:r>
      <w:r w:rsidR="00AD4DFB" w:rsidRPr="003E0FC0">
        <w:rPr>
          <w:rStyle w:val="a6"/>
          <w:rFonts w:ascii="Traditional Arabic" w:hAnsi="Traditional Arabic" w:cs="Traditional Arabic"/>
          <w:color w:val="9DAB0C"/>
          <w:sz w:val="34"/>
          <w:szCs w:val="34"/>
          <w:rtl/>
        </w:rPr>
        <w:footnoteReference w:id="10"/>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البيان الإلهي يبين أن الله تعالى يرسل الرسل مبشرين بالثواب للمؤمنين المطيعين</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منذرين بالعقاب للعصاة</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الطغاة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هذا الإنذار أو التبشير هو الدليل الواضح على كل فعل من أفعال المكلفين</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عليه فإن هذه الآية الكريمة تدل دلالة المفهوم على مبدأ الشرعية الجنائية</w:t>
      </w:r>
      <w:r w:rsidR="00204EF1" w:rsidRPr="003E0FC0">
        <w:rPr>
          <w:rFonts w:ascii="Traditional Arabic" w:hAnsi="Traditional Arabic" w:cs="Traditional Arabic"/>
          <w:sz w:val="34"/>
          <w:szCs w:val="34"/>
          <w:rtl/>
        </w:rPr>
        <w:t>.</w:t>
      </w:r>
    </w:p>
    <w:p w:rsidR="00226626" w:rsidRPr="003E0FC0" w:rsidRDefault="00AD4DFB" w:rsidP="003E0FC0">
      <w:pPr>
        <w:autoSpaceDE w:val="0"/>
        <w:autoSpaceDN w:val="0"/>
        <w:adjustRightInd w:val="0"/>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قال الشيخ محمد الأمين</w:t>
      </w:r>
      <w:r w:rsidRPr="003E0FC0">
        <w:rPr>
          <w:rStyle w:val="a6"/>
          <w:rFonts w:ascii="Traditional Arabic" w:hAnsi="Traditional Arabic" w:cs="Traditional Arabic"/>
          <w:sz w:val="34"/>
          <w:szCs w:val="34"/>
          <w:rtl/>
        </w:rPr>
        <w:footnoteReference w:id="11"/>
      </w:r>
      <w:r w:rsidRPr="003E0FC0">
        <w:rPr>
          <w:rFonts w:ascii="Traditional Arabic" w:hAnsi="Traditional Arabic" w:cs="Traditional Arabic"/>
          <w:sz w:val="34"/>
          <w:szCs w:val="34"/>
          <w:rtl/>
        </w:rPr>
        <w:t xml:space="preserve"> – عليه رحمة الله -</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roofErr w:type="gramStart"/>
      <w:r w:rsidRPr="003E0FC0">
        <w:rPr>
          <w:rFonts w:ascii="Traditional Arabic" w:hAnsi="Traditional Arabic" w:cs="Traditional Arabic"/>
          <w:sz w:val="34"/>
          <w:szCs w:val="34"/>
          <w:rtl/>
        </w:rPr>
        <w:t>( أن</w:t>
      </w:r>
      <w:proofErr w:type="gramEnd"/>
      <w:r w:rsidRPr="003E0FC0">
        <w:rPr>
          <w:rFonts w:ascii="Traditional Arabic" w:hAnsi="Traditional Arabic" w:cs="Traditional Arabic"/>
          <w:sz w:val="34"/>
          <w:szCs w:val="34"/>
          <w:rtl/>
        </w:rPr>
        <w:t xml:space="preserve"> هذه الحجة التي قطعها الله على خلقه بإرسال الرسل مبشرين</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منذرين قد بينها عز وجل في آخر سورة طه بقوله</w:t>
      </w:r>
      <w:r w:rsidR="00204EF1" w:rsidRPr="003E0FC0">
        <w:rPr>
          <w:rFonts w:ascii="Traditional Arabic" w:hAnsi="Traditional Arabic" w:cs="Traditional Arabic"/>
          <w:sz w:val="34"/>
          <w:szCs w:val="34"/>
          <w:rtl/>
        </w:rPr>
        <w:t>:</w:t>
      </w:r>
    </w:p>
    <w:p w:rsidR="00AD4DFB" w:rsidRPr="003E0FC0" w:rsidRDefault="00A17D3D" w:rsidP="003E0FC0">
      <w:pPr>
        <w:autoSpaceDE w:val="0"/>
        <w:autoSpaceDN w:val="0"/>
        <w:adjustRightInd w:val="0"/>
        <w:spacing w:after="0" w:line="240" w:lineRule="auto"/>
        <w:jc w:val="both"/>
        <w:rPr>
          <w:rFonts w:ascii="Traditional Arabic" w:hAnsi="Traditional Arabic" w:cs="Traditional Arabic"/>
          <w:color w:val="9DAB0C"/>
          <w:sz w:val="34"/>
          <w:szCs w:val="34"/>
          <w:rtl/>
        </w:rPr>
      </w:pPr>
      <w:r w:rsidRPr="003E0FC0">
        <w:rPr>
          <w:rFonts w:ascii="Traditional Arabic" w:hAnsi="Traditional Arabic" w:cs="Traditional Arabic"/>
          <w:sz w:val="34"/>
          <w:szCs w:val="34"/>
          <w:rtl/>
        </w:rPr>
        <w:t xml:space="preserve"> </w:t>
      </w:r>
      <w:proofErr w:type="gramStart"/>
      <w:r w:rsidRPr="003E0FC0">
        <w:rPr>
          <w:rFonts w:ascii="Traditional Arabic" w:hAnsi="Traditional Arabic" w:cs="Traditional Arabic"/>
          <w:sz w:val="34"/>
          <w:szCs w:val="34"/>
          <w:rtl/>
        </w:rPr>
        <w:t>{ وَلَوْ</w:t>
      </w:r>
      <w:proofErr w:type="gramEnd"/>
      <w:r w:rsidRPr="003E0FC0">
        <w:rPr>
          <w:rFonts w:ascii="Traditional Arabic" w:hAnsi="Traditional Arabic" w:cs="Traditional Arabic"/>
          <w:sz w:val="34"/>
          <w:szCs w:val="34"/>
          <w:rtl/>
        </w:rPr>
        <w:t xml:space="preserve"> أَنَّا أَهْلَكْنَاهُمْ بِعَذَابٍ مِنْ قَبْلِهِ لَقَالُوا رَبَّنَا لَوْلَا أَرْسَلْتَ إِلَيْنَا رَسُولًا فَنَتَّبِعَ آيَاتِكَ مِنْ قَبْلِ أَنْ نَذِلَّ وَنَخْزَى (134) }</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w:t>
      </w:r>
      <w:r w:rsidR="00AD4DFB" w:rsidRPr="003E0FC0">
        <w:rPr>
          <w:rStyle w:val="a6"/>
          <w:rFonts w:ascii="Traditional Arabic" w:hAnsi="Traditional Arabic" w:cs="Traditional Arabic"/>
          <w:color w:val="000000"/>
          <w:sz w:val="34"/>
          <w:szCs w:val="34"/>
          <w:rtl/>
        </w:rPr>
        <w:footnoteReference w:id="12"/>
      </w:r>
      <w:r w:rsidR="00AD4DFB" w:rsidRPr="003E0FC0">
        <w:rPr>
          <w:rFonts w:ascii="Traditional Arabic" w:hAnsi="Traditional Arabic" w:cs="Traditional Arabic"/>
          <w:color w:val="000000"/>
          <w:sz w:val="34"/>
          <w:szCs w:val="34"/>
          <w:rtl/>
        </w:rPr>
        <w:t xml:space="preserve"> </w:t>
      </w:r>
    </w:p>
    <w:p w:rsidR="00AD4DFB" w:rsidRPr="003E0FC0" w:rsidRDefault="00AD4DFB" w:rsidP="003E0FC0">
      <w:pPr>
        <w:autoSpaceDE w:val="0"/>
        <w:autoSpaceDN w:val="0"/>
        <w:adjustRightInd w:val="0"/>
        <w:spacing w:after="0" w:line="240" w:lineRule="auto"/>
        <w:jc w:val="both"/>
        <w:rPr>
          <w:rFonts w:ascii="Traditional Arabic" w:hAnsi="Traditional Arabic" w:cs="Traditional Arabic"/>
          <w:color w:val="9DAB0C"/>
          <w:sz w:val="34"/>
          <w:szCs w:val="34"/>
          <w:rtl/>
        </w:rPr>
      </w:pPr>
      <w:r w:rsidRPr="003E0FC0">
        <w:rPr>
          <w:rFonts w:ascii="Traditional Arabic" w:hAnsi="Traditional Arabic" w:cs="Traditional Arabic"/>
          <w:sz w:val="34"/>
          <w:szCs w:val="34"/>
          <w:rtl/>
        </w:rPr>
        <w:lastRenderedPageBreak/>
        <w:t>و في سورة القصص بقوله</w:t>
      </w:r>
      <w:r w:rsidR="00204EF1" w:rsidRPr="003E0FC0">
        <w:rPr>
          <w:rFonts w:ascii="Traditional Arabic" w:hAnsi="Traditional Arabic" w:cs="Traditional Arabic"/>
          <w:sz w:val="34"/>
          <w:szCs w:val="34"/>
          <w:rtl/>
        </w:rPr>
        <w:t>:</w:t>
      </w:r>
      <w:r w:rsidR="00226626" w:rsidRPr="003E0FC0">
        <w:rPr>
          <w:rFonts w:ascii="Traditional Arabic" w:hAnsi="Traditional Arabic" w:cs="Traditional Arabic"/>
          <w:sz w:val="34"/>
          <w:szCs w:val="34"/>
          <w:rtl/>
        </w:rPr>
        <w:t xml:space="preserve"> </w:t>
      </w:r>
      <w:proofErr w:type="gramStart"/>
      <w:r w:rsidR="006A0DCB" w:rsidRPr="003E0FC0">
        <w:rPr>
          <w:rFonts w:ascii="Traditional Arabic" w:hAnsi="Traditional Arabic" w:cs="Traditional Arabic"/>
          <w:sz w:val="34"/>
          <w:szCs w:val="34"/>
          <w:rtl/>
        </w:rPr>
        <w:t>{ وَلَوْلَا</w:t>
      </w:r>
      <w:proofErr w:type="gramEnd"/>
      <w:r w:rsidR="006A0DCB" w:rsidRPr="003E0FC0">
        <w:rPr>
          <w:rFonts w:ascii="Traditional Arabic" w:hAnsi="Traditional Arabic" w:cs="Traditional Arabic"/>
          <w:sz w:val="34"/>
          <w:szCs w:val="34"/>
          <w:rtl/>
        </w:rPr>
        <w:t xml:space="preserve"> أَنْ تُصِيبَهُمْ مُصِيبَةٌ بِمَا قَدَّمَتْ أَيْدِيهِمْ فَيَقُولُوا رَبَّنَا لَوْلَا أَرْسَلْتَ إِلَيْنَا رَسُولًا فَنَتَّبِعَ آيَاتِكَ وَنَكُونَ مِنَ الْمُؤْمِنِينَ (47) }</w:t>
      </w:r>
      <w:r w:rsidR="00204EF1" w:rsidRPr="003E0FC0">
        <w:rPr>
          <w:rFonts w:ascii="Traditional Arabic" w:hAnsi="Traditional Arabic" w:cs="Traditional Arabic"/>
          <w:sz w:val="34"/>
          <w:szCs w:val="34"/>
          <w:rtl/>
        </w:rPr>
        <w:t>.</w:t>
      </w:r>
      <w:r w:rsidR="003E0FC0">
        <w:rPr>
          <w:rFonts w:ascii="Traditional Arabic" w:hAnsi="Traditional Arabic" w:cs="Traditional Arabic"/>
          <w:color w:val="9DAB0C"/>
          <w:sz w:val="34"/>
          <w:szCs w:val="34"/>
          <w:rtl/>
        </w:rPr>
        <w:t xml:space="preserve"> </w:t>
      </w:r>
      <w:r w:rsidRPr="003E0FC0">
        <w:rPr>
          <w:rStyle w:val="a6"/>
          <w:rFonts w:ascii="Traditional Arabic" w:hAnsi="Traditional Arabic" w:cs="Traditional Arabic"/>
          <w:color w:val="000000"/>
          <w:sz w:val="34"/>
          <w:szCs w:val="34"/>
          <w:rtl/>
        </w:rPr>
        <w:footnoteReference w:id="13"/>
      </w:r>
      <w:r w:rsidRPr="003E0FC0">
        <w:rPr>
          <w:rFonts w:ascii="Traditional Arabic" w:hAnsi="Traditional Arabic" w:cs="Traditional Arabic"/>
          <w:color w:val="000000"/>
          <w:sz w:val="34"/>
          <w:szCs w:val="34"/>
          <w:rtl/>
        </w:rPr>
        <w:t xml:space="preserve"> </w:t>
      </w:r>
    </w:p>
    <w:p w:rsidR="00AD4DFB" w:rsidRPr="003E0FC0" w:rsidRDefault="00AD4DFB" w:rsidP="003E0FC0">
      <w:pPr>
        <w:autoSpaceDE w:val="0"/>
        <w:autoSpaceDN w:val="0"/>
        <w:adjustRightInd w:val="0"/>
        <w:spacing w:after="0" w:line="240" w:lineRule="auto"/>
        <w:jc w:val="lowKashida"/>
        <w:rPr>
          <w:rFonts w:ascii="Traditional Arabic" w:hAnsi="Traditional Arabic" w:cs="Traditional Arabic"/>
          <w:sz w:val="34"/>
          <w:szCs w:val="34"/>
          <w:rtl/>
        </w:rPr>
      </w:pPr>
      <w:r w:rsidRPr="003E0FC0">
        <w:rPr>
          <w:rFonts w:ascii="Traditional Arabic" w:hAnsi="Traditional Arabic" w:cs="Traditional Arabic"/>
          <w:color w:val="000000"/>
          <w:sz w:val="34"/>
          <w:szCs w:val="34"/>
          <w:rtl/>
        </w:rPr>
        <w:t>و في سورة المائدة بقوله</w:t>
      </w:r>
      <w:r w:rsidR="00204EF1" w:rsidRPr="003E0FC0">
        <w:rPr>
          <w:rFonts w:ascii="Traditional Arabic" w:hAnsi="Traditional Arabic" w:cs="Traditional Arabic"/>
          <w:color w:val="000000"/>
          <w:sz w:val="34"/>
          <w:szCs w:val="34"/>
          <w:rtl/>
        </w:rPr>
        <w:t>:</w:t>
      </w:r>
      <w:r w:rsidR="00335F3A" w:rsidRPr="003E0FC0">
        <w:rPr>
          <w:rFonts w:ascii="Traditional Arabic" w:hAnsi="Traditional Arabic" w:cs="Traditional Arabic"/>
          <w:color w:val="000000"/>
          <w:sz w:val="34"/>
          <w:szCs w:val="34"/>
          <w:rtl/>
        </w:rPr>
        <w:t xml:space="preserve"> </w:t>
      </w:r>
      <w:proofErr w:type="gramStart"/>
      <w:r w:rsidR="00CA1F4D" w:rsidRPr="003E0FC0">
        <w:rPr>
          <w:rFonts w:ascii="Traditional Arabic" w:hAnsi="Traditional Arabic" w:cs="Traditional Arabic"/>
          <w:color w:val="000000"/>
          <w:sz w:val="34"/>
          <w:szCs w:val="34"/>
          <w:rtl/>
        </w:rPr>
        <w:t>{ يَا</w:t>
      </w:r>
      <w:proofErr w:type="gramEnd"/>
      <w:r w:rsidR="00CA1F4D" w:rsidRPr="003E0FC0">
        <w:rPr>
          <w:rFonts w:ascii="Traditional Arabic" w:hAnsi="Traditional Arabic" w:cs="Traditional Arabic"/>
          <w:color w:val="000000"/>
          <w:sz w:val="34"/>
          <w:szCs w:val="34"/>
          <w:rtl/>
        </w:rPr>
        <w:t xml:space="preserve"> أَهْلَ الْكِتَابِ قَدْ جَاءَكُمْ رَسُولُنَا يُبَيِّنُ لَكُمْ عَلَى فَتْرَةٍ مِنَ الرُّسُلِ أَنْ تَقُولُوا مَا جَاءَنَا مِنْ بَشِيرٍ وَلَا نَذِيرٍ فَقَدْ جَاءَكُمْ بَشِيرٌ وَنَذِيرٌ وَاللَّهُ عَلَى كُلِّ شَيْءٍ قَدِيرٌ (19) }</w:t>
      </w:r>
      <w:r w:rsidR="003E0FC0">
        <w:rPr>
          <w:rFonts w:ascii="Traditional Arabic" w:hAnsi="Traditional Arabic" w:cs="Traditional Arabic"/>
          <w:color w:val="000000"/>
          <w:sz w:val="34"/>
          <w:szCs w:val="34"/>
          <w:rtl/>
        </w:rPr>
        <w:t xml:space="preserve"> </w:t>
      </w:r>
      <w:r w:rsidRPr="003E0FC0">
        <w:rPr>
          <w:rStyle w:val="a6"/>
          <w:rFonts w:ascii="Traditional Arabic" w:hAnsi="Traditional Arabic" w:cs="Traditional Arabic"/>
          <w:color w:val="000000"/>
          <w:sz w:val="34"/>
          <w:szCs w:val="34"/>
          <w:rtl/>
        </w:rPr>
        <w:footnoteReference w:id="14"/>
      </w:r>
      <w:r w:rsidRPr="003E0FC0">
        <w:rPr>
          <w:rFonts w:ascii="Traditional Arabic" w:hAnsi="Traditional Arabic" w:cs="Traditional Arabic"/>
          <w:sz w:val="34"/>
          <w:szCs w:val="34"/>
          <w:rtl/>
        </w:rPr>
        <w:t>)</w:t>
      </w:r>
      <w:r w:rsidR="00204EF1" w:rsidRPr="003E0FC0">
        <w:rPr>
          <w:rFonts w:ascii="Traditional Arabic" w:hAnsi="Traditional Arabic" w:cs="Traditional Arabic"/>
          <w:sz w:val="34"/>
          <w:szCs w:val="34"/>
          <w:rtl/>
        </w:rPr>
        <w:t>.</w:t>
      </w:r>
      <w:r w:rsidRPr="003E0FC0">
        <w:rPr>
          <w:rStyle w:val="a6"/>
          <w:rFonts w:ascii="Traditional Arabic" w:hAnsi="Traditional Arabic" w:cs="Traditional Arabic"/>
          <w:sz w:val="34"/>
          <w:szCs w:val="34"/>
          <w:rtl/>
        </w:rPr>
        <w:footnoteReference w:id="15"/>
      </w:r>
    </w:p>
    <w:p w:rsidR="00AD4DFB" w:rsidRPr="003E0FC0" w:rsidRDefault="00AD4DFB" w:rsidP="003E0FC0">
      <w:pPr>
        <w:spacing w:after="0" w:line="240" w:lineRule="auto"/>
        <w:jc w:val="both"/>
        <w:rPr>
          <w:rFonts w:ascii="Traditional Arabic" w:hAnsi="Traditional Arabic" w:cs="Traditional Arabic"/>
          <w:sz w:val="34"/>
          <w:szCs w:val="34"/>
          <w:rtl/>
        </w:rPr>
      </w:pPr>
      <w:proofErr w:type="gramStart"/>
      <w:r w:rsidRPr="003E0FC0">
        <w:rPr>
          <w:rFonts w:ascii="Traditional Arabic" w:hAnsi="Traditional Arabic" w:cs="Traditional Arabic"/>
          <w:sz w:val="34"/>
          <w:szCs w:val="34"/>
          <w:rtl/>
        </w:rPr>
        <w:t>و الحقيقة</w:t>
      </w:r>
      <w:proofErr w:type="gramEnd"/>
      <w:r w:rsidRPr="003E0FC0">
        <w:rPr>
          <w:rFonts w:ascii="Traditional Arabic" w:hAnsi="Traditional Arabic" w:cs="Traditional Arabic"/>
          <w:sz w:val="34"/>
          <w:szCs w:val="34"/>
          <w:rtl/>
        </w:rPr>
        <w:t xml:space="preserve"> أن كل هذه الآيات التي أوردها الشيخ الشنقيطي – عليه رحمة الله – تدل دلالة واضحة على مبدأ الشرعية الجنائية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لأنها تصرح بأن لا عقوبة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لا جريمة إلا بدليل واضح من قبل الرسل صلوات الله عليهم أجمعين</w:t>
      </w:r>
      <w:r w:rsidR="00204EF1" w:rsidRPr="003E0FC0">
        <w:rPr>
          <w:rFonts w:ascii="Traditional Arabic" w:hAnsi="Traditional Arabic" w:cs="Traditional Arabic"/>
          <w:sz w:val="34"/>
          <w:szCs w:val="34"/>
          <w:rtl/>
        </w:rPr>
        <w:t>.</w:t>
      </w:r>
    </w:p>
    <w:p w:rsidR="00AD4DFB" w:rsidRPr="003E0FC0" w:rsidRDefault="007E345A" w:rsidP="003E0FC0">
      <w:pPr>
        <w:spacing w:after="0" w:line="240" w:lineRule="auto"/>
        <w:jc w:val="both"/>
        <w:rPr>
          <w:rFonts w:ascii="Traditional Arabic" w:hAnsi="Traditional Arabic" w:cs="Traditional Arabic"/>
          <w:color w:val="9DAB0C"/>
          <w:sz w:val="34"/>
          <w:szCs w:val="34"/>
        </w:rPr>
      </w:pPr>
      <w:r w:rsidRPr="003E0FC0">
        <w:rPr>
          <w:rFonts w:ascii="Traditional Arabic" w:hAnsi="Traditional Arabic" w:cs="Traditional Arabic"/>
          <w:sz w:val="34"/>
          <w:szCs w:val="34"/>
          <w:rtl/>
        </w:rPr>
        <w:t>قال تعالى</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roofErr w:type="gramStart"/>
      <w:r w:rsidR="00492BDC" w:rsidRPr="003E0FC0">
        <w:rPr>
          <w:rFonts w:ascii="Traditional Arabic" w:hAnsi="Traditional Arabic" w:cs="Traditional Arabic"/>
          <w:sz w:val="34"/>
          <w:szCs w:val="34"/>
          <w:rtl/>
        </w:rPr>
        <w:t>{ أَوْ</w:t>
      </w:r>
      <w:proofErr w:type="gramEnd"/>
      <w:r w:rsidR="00492BDC" w:rsidRPr="003E0FC0">
        <w:rPr>
          <w:rFonts w:ascii="Traditional Arabic" w:hAnsi="Traditional Arabic" w:cs="Traditional Arabic"/>
          <w:sz w:val="34"/>
          <w:szCs w:val="34"/>
          <w:rtl/>
        </w:rPr>
        <w:t xml:space="preserve"> تَقُولُوا لَوْ أَنَّا أُنْزِلَ عَلَيْنَا الْكِتَابُ لَكُنَّا أَهْدَى مِنْهُمْ فَقَدْ جَاءَكُمْ بَيِّنَةٌ مِنْ رَبِّكُمْ وَهُدًى وَرَحْمَةٌ فَمَنْ أَظْلَمُ مِمَّنْ كَذَّبَ بِآيَاتِ اللَّهِ وَصَدَفَ عَنْهَا سَنَجْزِي الَّذِينَ يَصْدِفُونَ عَنْ آيَاتِنَا سُوءَ الْعَذَابِ بِمَا كَانُوا يَصْدِفُونَ (157) }</w:t>
      </w:r>
      <w:r w:rsidR="00204EF1" w:rsidRPr="003E0FC0">
        <w:rPr>
          <w:rFonts w:ascii="Traditional Arabic" w:hAnsi="Traditional Arabic" w:cs="Traditional Arabic"/>
          <w:sz w:val="34"/>
          <w:szCs w:val="34"/>
          <w:rtl/>
        </w:rPr>
        <w:t>.</w:t>
      </w:r>
      <w:r w:rsidR="00AD4DFB" w:rsidRPr="003E0FC0">
        <w:rPr>
          <w:rFonts w:ascii="Traditional Arabic" w:hAnsi="Traditional Arabic" w:cs="Traditional Arabic"/>
          <w:color w:val="9DAB0C"/>
          <w:sz w:val="34"/>
          <w:szCs w:val="34"/>
          <w:rtl/>
        </w:rPr>
        <w:t xml:space="preserve"> </w:t>
      </w:r>
      <w:r w:rsidR="00AD4DFB" w:rsidRPr="003E0FC0">
        <w:rPr>
          <w:rStyle w:val="a6"/>
          <w:rFonts w:ascii="Traditional Arabic" w:hAnsi="Traditional Arabic" w:cs="Traditional Arabic"/>
          <w:color w:val="000000"/>
          <w:sz w:val="34"/>
          <w:szCs w:val="34"/>
          <w:rtl/>
        </w:rPr>
        <w:footnoteReference w:id="16"/>
      </w:r>
      <w:r w:rsidR="00AD4DFB" w:rsidRPr="003E0FC0">
        <w:rPr>
          <w:rFonts w:ascii="Traditional Arabic" w:hAnsi="Traditional Arabic" w:cs="Traditional Arabic"/>
          <w:color w:val="000000"/>
          <w:sz w:val="34"/>
          <w:szCs w:val="34"/>
          <w:rtl/>
        </w:rPr>
        <w:t xml:space="preserve"> </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البيان الإلهي في هذه الآية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غيرها من الآيات التي سبقتها يدل على مبدأ الشرعية الجنائية ذلك أن الله سبحانه</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تعالى قد أنزل البينات التي تهدي</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ترحم من يريد الهداية</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الرحمة</w:t>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أما من ظلم</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اعتدى</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فله العذاب الأليم المبين في كتاب الله</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وسنة رسول الله – صلى الله عليه</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سلم</w:t>
      </w:r>
      <w:r w:rsidR="00204EF1" w:rsidRPr="003E0FC0">
        <w:rPr>
          <w:rFonts w:ascii="Traditional Arabic" w:hAnsi="Traditional Arabic" w:cs="Traditional Arabic"/>
          <w:sz w:val="34"/>
          <w:szCs w:val="34"/>
          <w:rtl/>
        </w:rPr>
        <w:t>.</w:t>
      </w:r>
    </w:p>
    <w:p w:rsidR="00A30D02" w:rsidRPr="003E0FC0" w:rsidRDefault="00A30D02" w:rsidP="003E0FC0">
      <w:pPr>
        <w:spacing w:after="0" w:line="240" w:lineRule="auto"/>
        <w:jc w:val="center"/>
        <w:rPr>
          <w:rFonts w:ascii="Traditional Arabic" w:hAnsi="Traditional Arabic" w:cs="Traditional Arabic"/>
          <w:b/>
          <w:bCs/>
          <w:sz w:val="34"/>
          <w:szCs w:val="34"/>
          <w:rtl/>
        </w:rPr>
      </w:pPr>
    </w:p>
    <w:p w:rsidR="00A30D02" w:rsidRPr="003E0FC0" w:rsidRDefault="00A30D02" w:rsidP="003E0FC0">
      <w:pPr>
        <w:spacing w:after="0" w:line="240" w:lineRule="auto"/>
        <w:jc w:val="center"/>
        <w:rPr>
          <w:rFonts w:ascii="Traditional Arabic" w:hAnsi="Traditional Arabic" w:cs="Traditional Arabic"/>
          <w:b/>
          <w:bCs/>
          <w:sz w:val="34"/>
          <w:szCs w:val="34"/>
          <w:rtl/>
        </w:rPr>
      </w:pPr>
    </w:p>
    <w:p w:rsidR="00A30D02" w:rsidRPr="003E0FC0" w:rsidRDefault="00A30D02" w:rsidP="003E0FC0">
      <w:pPr>
        <w:spacing w:after="0" w:line="240" w:lineRule="auto"/>
        <w:jc w:val="center"/>
        <w:rPr>
          <w:rFonts w:ascii="Traditional Arabic" w:hAnsi="Traditional Arabic" w:cs="Traditional Arabic"/>
          <w:b/>
          <w:bCs/>
          <w:sz w:val="34"/>
          <w:szCs w:val="34"/>
          <w:rtl/>
        </w:rPr>
      </w:pPr>
    </w:p>
    <w:p w:rsidR="003E0FC0" w:rsidRDefault="003E0FC0">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AD4DFB" w:rsidRPr="003E0FC0" w:rsidRDefault="00AD4DFB" w:rsidP="003E0FC0">
      <w:pPr>
        <w:spacing w:after="0" w:line="240" w:lineRule="auto"/>
        <w:jc w:val="center"/>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lastRenderedPageBreak/>
        <w:t xml:space="preserve">المطلب الثاني </w:t>
      </w:r>
    </w:p>
    <w:p w:rsidR="00AD4DFB" w:rsidRPr="003E0FC0" w:rsidRDefault="00AD4DFB" w:rsidP="003E0FC0">
      <w:pPr>
        <w:pStyle w:val="2"/>
        <w:rPr>
          <w:rtl/>
        </w:rPr>
      </w:pPr>
      <w:bookmarkStart w:id="7" w:name="_Toc471328283"/>
      <w:r w:rsidRPr="003E0FC0">
        <w:rPr>
          <w:rtl/>
        </w:rPr>
        <w:t>دلالة السنة النبوية الشريفة على مبدأ الشرعية الجنائية في الجرائم</w:t>
      </w:r>
      <w:r w:rsidR="003E0FC0">
        <w:rPr>
          <w:rtl/>
        </w:rPr>
        <w:t xml:space="preserve"> و</w:t>
      </w:r>
      <w:r w:rsidRPr="003E0FC0">
        <w:rPr>
          <w:rtl/>
        </w:rPr>
        <w:t>العقوبات التعزيرية</w:t>
      </w:r>
      <w:r w:rsidR="00204EF1" w:rsidRPr="003E0FC0">
        <w:rPr>
          <w:rtl/>
        </w:rPr>
        <w:t>.</w:t>
      </w:r>
      <w:bookmarkEnd w:id="7"/>
    </w:p>
    <w:p w:rsidR="00AD4DFB" w:rsidRPr="003E0FC0" w:rsidRDefault="00AD4DFB" w:rsidP="003E0FC0">
      <w:pPr>
        <w:spacing w:after="0" w:line="240" w:lineRule="auto"/>
        <w:jc w:val="both"/>
        <w:rPr>
          <w:rFonts w:ascii="Traditional Arabic" w:hAnsi="Traditional Arabic" w:cs="Traditional Arabic"/>
          <w:sz w:val="34"/>
          <w:szCs w:val="34"/>
          <w:rtl/>
        </w:rPr>
      </w:pP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وردت أحاديث كثيرة جداً في السنة النبوية الشريفة على مبدأ الشرعية الجنائية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لعل من أهم تلك الأحاديث ما يلي</w:t>
      </w:r>
      <w:r w:rsidR="00204EF1" w:rsidRPr="003E0FC0">
        <w:rPr>
          <w:rFonts w:ascii="Traditional Arabic" w:hAnsi="Traditional Arabic" w:cs="Traditional Arabic"/>
          <w:sz w:val="34"/>
          <w:szCs w:val="34"/>
          <w:rtl/>
        </w:rPr>
        <w:t>:</w:t>
      </w:r>
    </w:p>
    <w:p w:rsidR="00AD4DFB" w:rsidRPr="003E0FC0" w:rsidRDefault="00AD4DFB" w:rsidP="003E0FC0">
      <w:pPr>
        <w:numPr>
          <w:ilvl w:val="0"/>
          <w:numId w:val="7"/>
        </w:numPr>
        <w:spacing w:after="0" w:line="240" w:lineRule="auto"/>
        <w:ind w:left="0" w:firstLine="0"/>
        <w:jc w:val="both"/>
        <w:rPr>
          <w:rFonts w:ascii="Traditional Arabic" w:hAnsi="Traditional Arabic" w:cs="Traditional Arabic"/>
          <w:sz w:val="34"/>
          <w:szCs w:val="34"/>
        </w:rPr>
      </w:pPr>
      <w:r w:rsidRPr="003E0FC0">
        <w:rPr>
          <w:rFonts w:ascii="Traditional Arabic" w:hAnsi="Traditional Arabic" w:cs="Traditional Arabic"/>
          <w:sz w:val="34"/>
          <w:szCs w:val="34"/>
          <w:rtl/>
        </w:rPr>
        <w:t>عن سلمان الفارسي – رضي الله عنه – قال</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سئل رسول الله – صلى الله عليه وسلم – عن السمن</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الجبن</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الفراء</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فقال</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الحلال ما أحل في كتاب الله في كتابه</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الحرام ما حرم الله في كتابه</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ما سكت عنه</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فهو مما عفا </w:t>
      </w:r>
      <w:proofErr w:type="gramStart"/>
      <w:r w:rsidRPr="003E0FC0">
        <w:rPr>
          <w:rFonts w:ascii="Traditional Arabic" w:hAnsi="Traditional Arabic" w:cs="Traditional Arabic"/>
          <w:sz w:val="34"/>
          <w:szCs w:val="34"/>
          <w:rtl/>
        </w:rPr>
        <w:t>عنه )</w:t>
      </w:r>
      <w:proofErr w:type="gramEnd"/>
      <w:r w:rsidRPr="003E0FC0">
        <w:rPr>
          <w:rFonts w:ascii="Traditional Arabic" w:hAnsi="Traditional Arabic" w:cs="Traditional Arabic"/>
          <w:sz w:val="34"/>
          <w:szCs w:val="34"/>
          <w:rtl/>
        </w:rPr>
        <w:t xml:space="preserve"> </w:t>
      </w:r>
      <w:r w:rsidRPr="003E0FC0">
        <w:rPr>
          <w:rStyle w:val="a6"/>
          <w:rFonts w:ascii="Traditional Arabic" w:hAnsi="Traditional Arabic" w:cs="Traditional Arabic"/>
          <w:sz w:val="34"/>
          <w:szCs w:val="34"/>
          <w:rtl/>
        </w:rPr>
        <w:footnoteReference w:id="17"/>
      </w:r>
      <w:r w:rsidRPr="003E0FC0">
        <w:rPr>
          <w:rFonts w:ascii="Traditional Arabic" w:hAnsi="Traditional Arabic" w:cs="Traditional Arabic"/>
          <w:sz w:val="34"/>
          <w:szCs w:val="34"/>
          <w:rtl/>
        </w:rPr>
        <w:t xml:space="preserve">. </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والشاهد في هذا الحديث قوله صلى الله عليه وسلم</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roofErr w:type="gramStart"/>
      <w:r w:rsidRPr="003E0FC0">
        <w:rPr>
          <w:rFonts w:ascii="Traditional Arabic" w:hAnsi="Traditional Arabic" w:cs="Traditional Arabic"/>
          <w:sz w:val="34"/>
          <w:szCs w:val="34"/>
          <w:rtl/>
        </w:rPr>
        <w:t>( الحلال</w:t>
      </w:r>
      <w:proofErr w:type="gramEnd"/>
      <w:r w:rsidRPr="003E0FC0">
        <w:rPr>
          <w:rFonts w:ascii="Traditional Arabic" w:hAnsi="Traditional Arabic" w:cs="Traditional Arabic"/>
          <w:sz w:val="34"/>
          <w:szCs w:val="34"/>
          <w:rtl/>
        </w:rPr>
        <w:t xml:space="preserve"> ما أحل الله في كتابه</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الحرام ما حرم الله في كتابه</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ما سكت عنه</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فهو مما عفا عنه ) فأي دلالة أوضح من هذه الدلالة على مبدأ الشرعية الجنائية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w:t>
      </w:r>
      <w:r w:rsidRPr="003E0FC0">
        <w:rPr>
          <w:rFonts w:ascii="Traditional Arabic" w:hAnsi="Traditional Arabic" w:cs="Traditional Arabic"/>
          <w:sz w:val="34"/>
          <w:szCs w:val="34"/>
          <w:rtl/>
        </w:rPr>
        <w:t xml:space="preserve"> </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قال شيخ الإسلام ابن تيمية – عليه رحمة الله -</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roofErr w:type="gramStart"/>
      <w:r w:rsidRPr="003E0FC0">
        <w:rPr>
          <w:rFonts w:ascii="Traditional Arabic" w:hAnsi="Traditional Arabic" w:cs="Traditional Arabic"/>
          <w:sz w:val="34"/>
          <w:szCs w:val="34"/>
          <w:rtl/>
        </w:rPr>
        <w:t>( قوله</w:t>
      </w:r>
      <w:proofErr w:type="gramEnd"/>
      <w:r w:rsidRPr="003E0FC0">
        <w:rPr>
          <w:rFonts w:ascii="Traditional Arabic" w:hAnsi="Traditional Arabic" w:cs="Traditional Arabic"/>
          <w:sz w:val="34"/>
          <w:szCs w:val="34"/>
          <w:rtl/>
        </w:rPr>
        <w:t xml:space="preserve"> ( وما سكت عنه فهو مما عفا عنه ) نص في أن ما سكت عنه فلا إثم فيه فكأنه – والله اعلم – سماه عفواً</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لأن التحليل هو الأذن في التناول بخطاب خاص</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والتحريم المنع في التناول بخطاب خاص كذلك</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أما ما سكت عنه</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فلم يؤذن فيه بخطاب خاص</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لم يمنع منه</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فيرجع إلى الأصل</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هو ألا عقاب إلا بعد الإرسال</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 xml:space="preserve">إذا لم يكن فيه عقاب لم يكن محرماً ) </w:t>
      </w:r>
      <w:r w:rsidRPr="003E0FC0">
        <w:rPr>
          <w:rStyle w:val="a6"/>
          <w:rFonts w:ascii="Traditional Arabic" w:hAnsi="Traditional Arabic" w:cs="Traditional Arabic"/>
          <w:sz w:val="34"/>
          <w:szCs w:val="34"/>
          <w:rtl/>
        </w:rPr>
        <w:footnoteReference w:id="18"/>
      </w:r>
      <w:r w:rsidRPr="003E0FC0">
        <w:rPr>
          <w:rFonts w:ascii="Traditional Arabic" w:hAnsi="Traditional Arabic" w:cs="Traditional Arabic"/>
          <w:sz w:val="34"/>
          <w:szCs w:val="34"/>
          <w:rtl/>
        </w:rPr>
        <w:t>.</w:t>
      </w:r>
    </w:p>
    <w:p w:rsidR="00AD4DFB" w:rsidRPr="003E0FC0" w:rsidRDefault="00AD4DFB" w:rsidP="003E0FC0">
      <w:pPr>
        <w:numPr>
          <w:ilvl w:val="0"/>
          <w:numId w:val="7"/>
        </w:numPr>
        <w:spacing w:after="0" w:line="240" w:lineRule="auto"/>
        <w:ind w:left="0" w:firstLine="0"/>
        <w:jc w:val="both"/>
        <w:rPr>
          <w:rFonts w:ascii="Traditional Arabic" w:hAnsi="Traditional Arabic" w:cs="Traditional Arabic"/>
          <w:sz w:val="34"/>
          <w:szCs w:val="34"/>
        </w:rPr>
      </w:pPr>
      <w:r w:rsidRPr="003E0FC0">
        <w:rPr>
          <w:rFonts w:ascii="Traditional Arabic" w:hAnsi="Traditional Arabic" w:cs="Traditional Arabic"/>
          <w:sz w:val="34"/>
          <w:szCs w:val="34"/>
          <w:rtl/>
        </w:rPr>
        <w:t>عن أبي الدرداء – رضي الله عنه – قال</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قال رسول الله – صلى الله عليه</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سلم -</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roofErr w:type="gramStart"/>
      <w:r w:rsidRPr="003E0FC0">
        <w:rPr>
          <w:rFonts w:ascii="Traditional Arabic" w:hAnsi="Traditional Arabic" w:cs="Traditional Arabic"/>
          <w:sz w:val="34"/>
          <w:szCs w:val="34"/>
          <w:rtl/>
        </w:rPr>
        <w:t>( إن</w:t>
      </w:r>
      <w:proofErr w:type="gramEnd"/>
      <w:r w:rsidRPr="003E0FC0">
        <w:rPr>
          <w:rFonts w:ascii="Traditional Arabic" w:hAnsi="Traditional Arabic" w:cs="Traditional Arabic"/>
          <w:sz w:val="34"/>
          <w:szCs w:val="34"/>
          <w:rtl/>
        </w:rPr>
        <w:t xml:space="preserve"> الله افترض عليكم فرائض فلا تضيعوها</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حد لكم حدوداً فلا تعتدوها</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نهاكم عن أشياء فلا تنتهكوها</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سكت عن أشياء من غير نسيان</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فلا تكلفوها رحمة من ربكم فاقبلوها ) </w:t>
      </w:r>
      <w:r w:rsidRPr="003E0FC0">
        <w:rPr>
          <w:rStyle w:val="a6"/>
          <w:rFonts w:ascii="Traditional Arabic" w:hAnsi="Traditional Arabic" w:cs="Traditional Arabic"/>
          <w:sz w:val="34"/>
          <w:szCs w:val="34"/>
          <w:rtl/>
        </w:rPr>
        <w:footnoteReference w:id="19"/>
      </w:r>
      <w:r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lastRenderedPageBreak/>
        <w:t>إن مفهوم هذا الحديث الشريف يدل دلالة واضحة على مبدأ الشرعية الجنائية ذلك أن الله تعالى قد افترض علينا الفروض</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 xml:space="preserve">أمرنا </w:t>
      </w:r>
      <w:proofErr w:type="gramStart"/>
      <w:r w:rsidRPr="003E0FC0">
        <w:rPr>
          <w:rFonts w:ascii="Traditional Arabic" w:hAnsi="Traditional Arabic" w:cs="Traditional Arabic"/>
          <w:sz w:val="34"/>
          <w:szCs w:val="34"/>
          <w:rtl/>
        </w:rPr>
        <w:t>أن لا</w:t>
      </w:r>
      <w:proofErr w:type="gramEnd"/>
      <w:r w:rsidRPr="003E0FC0">
        <w:rPr>
          <w:rFonts w:ascii="Traditional Arabic" w:hAnsi="Traditional Arabic" w:cs="Traditional Arabic"/>
          <w:sz w:val="34"/>
          <w:szCs w:val="34"/>
          <w:rtl/>
        </w:rPr>
        <w:t xml:space="preserve"> نضيعها</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كما حد لنا الحدود</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أمرنا أن لا نعتدي عليها</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كما نهانا عن أشياء</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أوجب علينا أن لا ننتهكها</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إلا وقع عليها التعزير</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سكت عن أشياء من غير نسيان</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فهي أمور مباحة لنا</w:t>
      </w:r>
      <w:r w:rsidR="00204EF1" w:rsidRPr="003E0FC0">
        <w:rPr>
          <w:rFonts w:ascii="Traditional Arabic" w:hAnsi="Traditional Arabic" w:cs="Traditional Arabic"/>
          <w:sz w:val="34"/>
          <w:szCs w:val="34"/>
          <w:rtl/>
        </w:rPr>
        <w:t>.</w:t>
      </w:r>
    </w:p>
    <w:p w:rsidR="001B51A1" w:rsidRPr="003E0FC0" w:rsidRDefault="00AD4DFB" w:rsidP="003E0FC0">
      <w:pPr>
        <w:autoSpaceDE w:val="0"/>
        <w:autoSpaceDN w:val="0"/>
        <w:adjustRightInd w:val="0"/>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عن ابن عباس – رضي الله عنه – قال</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roofErr w:type="gramStart"/>
      <w:r w:rsidRPr="003E0FC0">
        <w:rPr>
          <w:rFonts w:ascii="Traditional Arabic" w:hAnsi="Traditional Arabic" w:cs="Traditional Arabic"/>
          <w:sz w:val="34"/>
          <w:szCs w:val="34"/>
          <w:rtl/>
        </w:rPr>
        <w:t>( كان</w:t>
      </w:r>
      <w:proofErr w:type="gramEnd"/>
      <w:r w:rsidRPr="003E0FC0">
        <w:rPr>
          <w:rFonts w:ascii="Traditional Arabic" w:hAnsi="Traditional Arabic" w:cs="Traditional Arabic"/>
          <w:sz w:val="34"/>
          <w:szCs w:val="34"/>
          <w:rtl/>
        </w:rPr>
        <w:t xml:space="preserve"> أهل الجاهلية يأكلون أشياء</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يتركون أشياء تقذراً</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فبعث الله نبيه</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أنزل كتابه</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وأحل حلاله</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حرم حرامه</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فما أحل</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فهو حلال</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ما حرم</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فهو حرام</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ما سكت عنه فهو عفو</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وتلا</w:t>
      </w:r>
      <w:r w:rsidR="00204EF1" w:rsidRPr="003E0FC0">
        <w:rPr>
          <w:rFonts w:ascii="Traditional Arabic" w:hAnsi="Traditional Arabic" w:cs="Traditional Arabic"/>
          <w:sz w:val="34"/>
          <w:szCs w:val="34"/>
          <w:rtl/>
        </w:rPr>
        <w:t>:</w:t>
      </w:r>
    </w:p>
    <w:p w:rsidR="00AD4DFB" w:rsidRPr="003E0FC0" w:rsidRDefault="001B51A1" w:rsidP="003E0FC0">
      <w:pPr>
        <w:autoSpaceDE w:val="0"/>
        <w:autoSpaceDN w:val="0"/>
        <w:adjustRightInd w:val="0"/>
        <w:spacing w:after="0" w:line="240" w:lineRule="auto"/>
        <w:jc w:val="both"/>
        <w:rPr>
          <w:rFonts w:ascii="Traditional Arabic" w:hAnsi="Traditional Arabic" w:cs="Traditional Arabic"/>
          <w:sz w:val="34"/>
          <w:szCs w:val="34"/>
        </w:rPr>
      </w:pPr>
      <w:proofErr w:type="gramStart"/>
      <w:r w:rsidRPr="003E0FC0">
        <w:rPr>
          <w:rFonts w:ascii="Traditional Arabic" w:hAnsi="Traditional Arabic" w:cs="Traditional Arabic"/>
          <w:sz w:val="34"/>
          <w:szCs w:val="34"/>
          <w:rtl/>
        </w:rPr>
        <w:t>{ قُلْ</w:t>
      </w:r>
      <w:proofErr w:type="gramEnd"/>
      <w:r w:rsidRPr="003E0FC0">
        <w:rPr>
          <w:rFonts w:ascii="Traditional Arabic" w:hAnsi="Traditional Arabic" w:cs="Traditional Arabic"/>
          <w:sz w:val="34"/>
          <w:szCs w:val="34"/>
          <w:rtl/>
        </w:rPr>
        <w:t xml:space="preserve"> لَا أَجِدُ فِي مَا أُوحِيَ إِلَيَّ مُحَرَّمًا عَلَى طَاعِمٍ يَطْعَمُهُ إِلَّا أَنْ يَكُونَ مَيْتَةً أَوْ دَمًا مَسْفُوحًا أَوْ لَحْمَ خِنْزِيرٍ فَإِنَّهُ رِجْسٌ أَوْ فِسْقًا أُهِلَّ لِغَيْرِ اللَّهِ بِهِ فَمَنِ اضْطُرَّ غَيْرَ بَاغٍ وَلَا عَادٍ فَإِنَّ رَبَّكَ غَفُورٌ رَحِيمٌ (145) } </w:t>
      </w:r>
      <w:r w:rsidR="00AD4DFB" w:rsidRPr="003E0FC0">
        <w:rPr>
          <w:rStyle w:val="a6"/>
          <w:rFonts w:ascii="Traditional Arabic" w:hAnsi="Traditional Arabic" w:cs="Traditional Arabic"/>
          <w:color w:val="000000"/>
          <w:sz w:val="34"/>
          <w:szCs w:val="34"/>
          <w:rtl/>
        </w:rPr>
        <w:footnoteReference w:id="20"/>
      </w:r>
      <w:r w:rsidR="00AD4DFB" w:rsidRPr="003E0FC0">
        <w:rPr>
          <w:rFonts w:ascii="Traditional Arabic" w:hAnsi="Traditional Arabic" w:cs="Traditional Arabic"/>
          <w:color w:val="000000"/>
          <w:sz w:val="34"/>
          <w:szCs w:val="34"/>
          <w:rtl/>
        </w:rPr>
        <w:t xml:space="preserve">) </w:t>
      </w:r>
      <w:r w:rsidR="00AD4DFB" w:rsidRPr="003E0FC0">
        <w:rPr>
          <w:rStyle w:val="a6"/>
          <w:rFonts w:ascii="Traditional Arabic" w:hAnsi="Traditional Arabic" w:cs="Traditional Arabic"/>
          <w:color w:val="000000"/>
          <w:sz w:val="34"/>
          <w:szCs w:val="34"/>
          <w:rtl/>
        </w:rPr>
        <w:footnoteReference w:id="21"/>
      </w:r>
      <w:r w:rsidR="00AD4DFB" w:rsidRPr="003E0FC0">
        <w:rPr>
          <w:rFonts w:ascii="Traditional Arabic" w:hAnsi="Traditional Arabic" w:cs="Traditional Arabic"/>
          <w:color w:val="000000"/>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proofErr w:type="gramStart"/>
      <w:r w:rsidRPr="003E0FC0">
        <w:rPr>
          <w:rFonts w:ascii="Traditional Arabic" w:hAnsi="Traditional Arabic" w:cs="Traditional Arabic"/>
          <w:color w:val="000000"/>
          <w:sz w:val="34"/>
          <w:szCs w:val="34"/>
          <w:rtl/>
        </w:rPr>
        <w:t>و هذا</w:t>
      </w:r>
      <w:proofErr w:type="gramEnd"/>
      <w:r w:rsidRPr="003E0FC0">
        <w:rPr>
          <w:rFonts w:ascii="Traditional Arabic" w:hAnsi="Traditional Arabic" w:cs="Traditional Arabic"/>
          <w:color w:val="000000"/>
          <w:sz w:val="34"/>
          <w:szCs w:val="34"/>
          <w:rtl/>
        </w:rPr>
        <w:t xml:space="preserve"> الأثر المبارك عن ابن عباس – رضي الله عنه – يبين دلالة المفهوم على مبدأ الشرعية الجنائية</w:t>
      </w:r>
      <w:r w:rsidR="00204EF1" w:rsidRPr="003E0FC0">
        <w:rPr>
          <w:rFonts w:ascii="Traditional Arabic" w:hAnsi="Traditional Arabic" w:cs="Traditional Arabic"/>
          <w:color w:val="000000"/>
          <w:sz w:val="34"/>
          <w:szCs w:val="34"/>
          <w:rtl/>
        </w:rPr>
        <w:t>،</w:t>
      </w:r>
      <w:r w:rsidRPr="003E0FC0">
        <w:rPr>
          <w:rFonts w:ascii="Traditional Arabic" w:hAnsi="Traditional Arabic" w:cs="Traditional Arabic"/>
          <w:color w:val="000000"/>
          <w:sz w:val="34"/>
          <w:szCs w:val="34"/>
          <w:rtl/>
        </w:rPr>
        <w:t xml:space="preserve"> فإن الفعل حتى يكون حلالاً يجب أن يكون فيه نص</w:t>
      </w:r>
      <w:r w:rsidR="00204EF1" w:rsidRPr="003E0FC0">
        <w:rPr>
          <w:rFonts w:ascii="Traditional Arabic" w:hAnsi="Traditional Arabic" w:cs="Traditional Arabic"/>
          <w:color w:val="000000"/>
          <w:sz w:val="34"/>
          <w:szCs w:val="34"/>
          <w:rtl/>
        </w:rPr>
        <w:t>،</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أي فعل حرام يجب أن يكون فيه نص أيضاً</w:t>
      </w:r>
      <w:r w:rsidR="00204EF1" w:rsidRPr="003E0FC0">
        <w:rPr>
          <w:rFonts w:ascii="Traditional Arabic" w:hAnsi="Traditional Arabic" w:cs="Traditional Arabic"/>
          <w:color w:val="000000"/>
          <w:sz w:val="34"/>
          <w:szCs w:val="34"/>
          <w:rtl/>
        </w:rPr>
        <w:t>،</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عليه فلا عقوبة</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جريمة إلا بدليل شرعي</w:t>
      </w:r>
      <w:r w:rsidR="00204EF1" w:rsidRPr="003E0FC0">
        <w:rPr>
          <w:rFonts w:ascii="Traditional Arabic" w:hAnsi="Traditional Arabic" w:cs="Traditional Arabic"/>
          <w:color w:val="000000"/>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p>
    <w:p w:rsidR="00AD4DFB" w:rsidRPr="003E0FC0" w:rsidRDefault="00AD4DFB" w:rsidP="003E0FC0">
      <w:pPr>
        <w:spacing w:after="0" w:line="240" w:lineRule="auto"/>
        <w:jc w:val="both"/>
        <w:rPr>
          <w:rFonts w:ascii="Traditional Arabic" w:hAnsi="Traditional Arabic" w:cs="Traditional Arabic"/>
          <w:sz w:val="34"/>
          <w:szCs w:val="34"/>
          <w:rtl/>
        </w:rPr>
      </w:pPr>
    </w:p>
    <w:p w:rsidR="00AD4DFB" w:rsidRPr="003E0FC0" w:rsidRDefault="00AD4DFB" w:rsidP="003E0FC0">
      <w:pPr>
        <w:spacing w:after="0" w:line="240" w:lineRule="auto"/>
        <w:jc w:val="center"/>
        <w:rPr>
          <w:rFonts w:ascii="Traditional Arabic" w:hAnsi="Traditional Arabic" w:cs="Traditional Arabic"/>
          <w:b/>
          <w:bCs/>
          <w:sz w:val="34"/>
          <w:szCs w:val="34"/>
          <w:rtl/>
        </w:rPr>
      </w:pPr>
    </w:p>
    <w:p w:rsidR="00AD4DFB" w:rsidRPr="003E0FC0" w:rsidRDefault="00AD4DFB" w:rsidP="003E0FC0">
      <w:pPr>
        <w:spacing w:after="0" w:line="240" w:lineRule="auto"/>
        <w:jc w:val="center"/>
        <w:rPr>
          <w:rFonts w:ascii="Traditional Arabic" w:hAnsi="Traditional Arabic" w:cs="Traditional Arabic"/>
          <w:b/>
          <w:bCs/>
          <w:sz w:val="34"/>
          <w:szCs w:val="34"/>
          <w:rtl/>
        </w:rPr>
      </w:pPr>
    </w:p>
    <w:p w:rsidR="00AD4DFB" w:rsidRPr="003E0FC0" w:rsidRDefault="00AD4DFB" w:rsidP="003E0FC0">
      <w:pPr>
        <w:spacing w:after="0" w:line="240" w:lineRule="auto"/>
        <w:jc w:val="center"/>
        <w:rPr>
          <w:rFonts w:ascii="Traditional Arabic" w:hAnsi="Traditional Arabic" w:cs="Traditional Arabic"/>
          <w:b/>
          <w:bCs/>
          <w:sz w:val="34"/>
          <w:szCs w:val="34"/>
          <w:rtl/>
        </w:rPr>
      </w:pPr>
    </w:p>
    <w:p w:rsidR="00F569FA" w:rsidRPr="003E0FC0" w:rsidRDefault="00F569FA" w:rsidP="003E0FC0">
      <w:pPr>
        <w:spacing w:after="0" w:line="240" w:lineRule="auto"/>
        <w:jc w:val="center"/>
        <w:rPr>
          <w:rFonts w:ascii="Traditional Arabic" w:hAnsi="Traditional Arabic" w:cs="Traditional Arabic"/>
          <w:b/>
          <w:bCs/>
          <w:sz w:val="34"/>
          <w:szCs w:val="34"/>
          <w:rtl/>
        </w:rPr>
      </w:pPr>
    </w:p>
    <w:p w:rsidR="003E0FC0" w:rsidRDefault="003E0FC0">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AD4DFB" w:rsidRPr="003E0FC0" w:rsidRDefault="00AD4DFB" w:rsidP="003E0FC0">
      <w:pPr>
        <w:spacing w:after="0" w:line="240" w:lineRule="auto"/>
        <w:jc w:val="center"/>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lastRenderedPageBreak/>
        <w:t>الفرع الثاني</w:t>
      </w:r>
    </w:p>
    <w:p w:rsidR="00AD4DFB" w:rsidRPr="003E0FC0" w:rsidRDefault="00AD4DFB" w:rsidP="003E0FC0">
      <w:pPr>
        <w:pStyle w:val="2"/>
        <w:rPr>
          <w:rtl/>
        </w:rPr>
      </w:pPr>
      <w:bookmarkStart w:id="8" w:name="_Toc471328284"/>
      <w:r w:rsidRPr="003E0FC0">
        <w:rPr>
          <w:rtl/>
        </w:rPr>
        <w:t>دلالة الأصول الشرعية على مبدأ الشرعية الجنائية</w:t>
      </w:r>
      <w:bookmarkEnd w:id="8"/>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ab/>
        <w:t>يمكن قراءة دلالة الأصول الشرعية على مبدأ الشرعية الجنائية من خلال بحث علماء الأصول في حكم الأفعال قبل البعثة النبوية الشريفة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فيما لم يرد فيه نص عند كلامهم عن أصل الأشياء الحل</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أو الحرمة</w:t>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ab/>
        <w:t>و قد اختلفت مناهج العلماء في بحثهم لقاعدة الأصل في الأشياء</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فمنهم من بحثها ضمن بحثه لحكم الأفعال قبل</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رود الشرع دون التفرقة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منهم من فرق بين الأفعال قبل نزول الشرع</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بعده</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 xml:space="preserve">هو مسلك الإمامان فخر الدين </w:t>
      </w:r>
      <w:proofErr w:type="gramStart"/>
      <w:r w:rsidRPr="003E0FC0">
        <w:rPr>
          <w:rFonts w:ascii="Traditional Arabic" w:hAnsi="Traditional Arabic" w:cs="Traditional Arabic"/>
          <w:sz w:val="34"/>
          <w:szCs w:val="34"/>
          <w:rtl/>
        </w:rPr>
        <w:t xml:space="preserve">الرازي </w:t>
      </w:r>
      <w:r w:rsidRPr="003E0FC0">
        <w:rPr>
          <w:rStyle w:val="a6"/>
          <w:rFonts w:ascii="Traditional Arabic" w:hAnsi="Traditional Arabic" w:cs="Traditional Arabic"/>
          <w:sz w:val="34"/>
          <w:szCs w:val="34"/>
          <w:rtl/>
        </w:rPr>
        <w:footnoteReference w:id="22"/>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البيضاوي</w:t>
      </w:r>
      <w:proofErr w:type="gramEnd"/>
      <w:r w:rsidRPr="003E0FC0">
        <w:rPr>
          <w:rFonts w:ascii="Traditional Arabic" w:hAnsi="Traditional Arabic" w:cs="Traditional Arabic"/>
          <w:sz w:val="34"/>
          <w:szCs w:val="34"/>
          <w:rtl/>
        </w:rPr>
        <w:t xml:space="preserve"> </w:t>
      </w:r>
      <w:r w:rsidRPr="003E0FC0">
        <w:rPr>
          <w:rStyle w:val="a6"/>
          <w:rFonts w:ascii="Traditional Arabic" w:hAnsi="Traditional Arabic" w:cs="Traditional Arabic"/>
          <w:sz w:val="34"/>
          <w:szCs w:val="34"/>
          <w:rtl/>
        </w:rPr>
        <w:footnoteReference w:id="23"/>
      </w:r>
      <w:r w:rsidRPr="003E0FC0">
        <w:rPr>
          <w:rFonts w:ascii="Traditional Arabic" w:hAnsi="Traditional Arabic" w:cs="Traditional Arabic"/>
          <w:sz w:val="34"/>
          <w:szCs w:val="34"/>
          <w:rtl/>
        </w:rPr>
        <w:t xml:space="preserve"> - عليهما رحمة الله تعالى –</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كثير من الأصوليين - رحمهم الله تعالى -</w:t>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p>
    <w:p w:rsidR="00AD4DFB" w:rsidRPr="003E0FC0" w:rsidRDefault="00AD4DFB" w:rsidP="003E0FC0">
      <w:pPr>
        <w:spacing w:after="0" w:line="240" w:lineRule="auto"/>
        <w:jc w:val="both"/>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tab/>
        <w:t>أولا – تعريف الأصل لغة</w:t>
      </w:r>
      <w:r w:rsidR="003E0FC0">
        <w:rPr>
          <w:rFonts w:ascii="Traditional Arabic" w:hAnsi="Traditional Arabic" w:cs="Traditional Arabic"/>
          <w:b/>
          <w:bCs/>
          <w:sz w:val="34"/>
          <w:szCs w:val="34"/>
          <w:rtl/>
        </w:rPr>
        <w:t xml:space="preserve"> و</w:t>
      </w:r>
      <w:r w:rsidRPr="003E0FC0">
        <w:rPr>
          <w:rFonts w:ascii="Traditional Arabic" w:hAnsi="Traditional Arabic" w:cs="Traditional Arabic"/>
          <w:b/>
          <w:bCs/>
          <w:sz w:val="34"/>
          <w:szCs w:val="34"/>
          <w:rtl/>
        </w:rPr>
        <w:t>اصطلاحاً</w:t>
      </w:r>
      <w:r w:rsidR="00204EF1" w:rsidRPr="003E0FC0">
        <w:rPr>
          <w:rFonts w:ascii="Traditional Arabic" w:hAnsi="Traditional Arabic" w:cs="Traditional Arabic"/>
          <w:b/>
          <w:bCs/>
          <w:sz w:val="34"/>
          <w:szCs w:val="34"/>
          <w:rtl/>
        </w:rPr>
        <w:t>.</w:t>
      </w:r>
    </w:p>
    <w:p w:rsidR="00AD4DFB" w:rsidRPr="003E0FC0" w:rsidRDefault="00AD4DFB" w:rsidP="003E0FC0">
      <w:pPr>
        <w:numPr>
          <w:ilvl w:val="0"/>
          <w:numId w:val="8"/>
        </w:numPr>
        <w:spacing w:after="0" w:line="240" w:lineRule="auto"/>
        <w:ind w:left="0" w:firstLine="0"/>
        <w:jc w:val="both"/>
        <w:rPr>
          <w:rFonts w:ascii="Traditional Arabic" w:hAnsi="Traditional Arabic" w:cs="Traditional Arabic"/>
          <w:sz w:val="34"/>
          <w:szCs w:val="34"/>
          <w:rtl/>
        </w:rPr>
      </w:pPr>
      <w:r w:rsidRPr="003E0FC0">
        <w:rPr>
          <w:rFonts w:ascii="Traditional Arabic" w:hAnsi="Traditional Arabic" w:cs="Traditional Arabic"/>
          <w:b/>
          <w:bCs/>
          <w:sz w:val="34"/>
          <w:szCs w:val="34"/>
          <w:rtl/>
        </w:rPr>
        <w:t>تعريف الأصل عند علماء اللغة</w:t>
      </w:r>
      <w:r w:rsidR="00204EF1" w:rsidRPr="003E0FC0">
        <w:rPr>
          <w:rFonts w:ascii="Traditional Arabic" w:hAnsi="Traditional Arabic" w:cs="Traditional Arabic"/>
          <w:b/>
          <w:bCs/>
          <w:sz w:val="34"/>
          <w:szCs w:val="34"/>
          <w:rtl/>
        </w:rPr>
        <w:t>:</w:t>
      </w:r>
      <w:r w:rsidRPr="003E0FC0">
        <w:rPr>
          <w:rFonts w:ascii="Traditional Arabic" w:hAnsi="Traditional Arabic" w:cs="Traditional Arabic"/>
          <w:sz w:val="34"/>
          <w:szCs w:val="34"/>
          <w:rtl/>
        </w:rPr>
        <w:t xml:space="preserve"> يطلق علماء اللغة هذه الكلمة على معان كثيرة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لعل أهمها</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ab/>
        <w:t>أساس الشيء</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أسفله</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قد يعبر بها عن معان أخرى منها</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أسفل الشيء</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التغير</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والهلاك</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الشرف</w:t>
      </w:r>
      <w:r w:rsidR="003E0FC0">
        <w:rPr>
          <w:rFonts w:ascii="Traditional Arabic" w:hAnsi="Traditional Arabic" w:cs="Traditional Arabic"/>
          <w:sz w:val="34"/>
          <w:szCs w:val="34"/>
          <w:rtl/>
        </w:rPr>
        <w:t xml:space="preserve"> </w:t>
      </w:r>
      <w:proofErr w:type="gramStart"/>
      <w:r w:rsidR="003E0FC0">
        <w:rPr>
          <w:rFonts w:ascii="Traditional Arabic" w:hAnsi="Traditional Arabic" w:cs="Traditional Arabic"/>
          <w:sz w:val="34"/>
          <w:szCs w:val="34"/>
          <w:rtl/>
        </w:rPr>
        <w:t>و</w:t>
      </w:r>
      <w:r w:rsidRPr="003E0FC0">
        <w:rPr>
          <w:rFonts w:ascii="Traditional Arabic" w:hAnsi="Traditional Arabic" w:cs="Traditional Arabic"/>
          <w:sz w:val="34"/>
          <w:szCs w:val="34"/>
          <w:rtl/>
        </w:rPr>
        <w:t xml:space="preserve">الحسب </w:t>
      </w:r>
      <w:r w:rsidRPr="003E0FC0">
        <w:rPr>
          <w:rStyle w:val="a6"/>
          <w:rFonts w:ascii="Traditional Arabic" w:hAnsi="Traditional Arabic" w:cs="Traditional Arabic"/>
          <w:sz w:val="34"/>
          <w:szCs w:val="34"/>
          <w:rtl/>
        </w:rPr>
        <w:footnoteReference w:id="24"/>
      </w:r>
      <w:r w:rsidRPr="003E0FC0">
        <w:rPr>
          <w:rFonts w:ascii="Traditional Arabic" w:hAnsi="Traditional Arabic" w:cs="Traditional Arabic"/>
          <w:sz w:val="34"/>
          <w:szCs w:val="34"/>
          <w:rtl/>
        </w:rPr>
        <w:t>.</w:t>
      </w:r>
      <w:proofErr w:type="gramEnd"/>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ab/>
      </w:r>
      <w:proofErr w:type="gramStart"/>
      <w:r w:rsidRPr="003E0FC0">
        <w:rPr>
          <w:rFonts w:ascii="Traditional Arabic" w:hAnsi="Traditional Arabic" w:cs="Traditional Arabic"/>
          <w:sz w:val="34"/>
          <w:szCs w:val="34"/>
          <w:rtl/>
        </w:rPr>
        <w:t>و لعل</w:t>
      </w:r>
      <w:proofErr w:type="gramEnd"/>
      <w:r w:rsidRPr="003E0FC0">
        <w:rPr>
          <w:rFonts w:ascii="Traditional Arabic" w:hAnsi="Traditional Arabic" w:cs="Traditional Arabic"/>
          <w:sz w:val="34"/>
          <w:szCs w:val="34"/>
          <w:rtl/>
        </w:rPr>
        <w:t xml:space="preserve"> أشهر هذه المعاني عند أهل اللغة هو المعنى الأول</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أساس الشيء</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أما علماء الأصول</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فيعرفون مصطلح </w:t>
      </w:r>
      <w:proofErr w:type="gramStart"/>
      <w:r w:rsidRPr="003E0FC0">
        <w:rPr>
          <w:rFonts w:ascii="Traditional Arabic" w:hAnsi="Traditional Arabic" w:cs="Traditional Arabic"/>
          <w:sz w:val="34"/>
          <w:szCs w:val="34"/>
          <w:rtl/>
        </w:rPr>
        <w:t>( الأصل</w:t>
      </w:r>
      <w:proofErr w:type="gramEnd"/>
      <w:r w:rsidRPr="003E0FC0">
        <w:rPr>
          <w:rFonts w:ascii="Traditional Arabic" w:hAnsi="Traditional Arabic" w:cs="Traditional Arabic"/>
          <w:sz w:val="34"/>
          <w:szCs w:val="34"/>
          <w:rtl/>
        </w:rPr>
        <w:t xml:space="preserve"> ) بتعريفات أعم من هذه المعاني تدور جميعها حول كونه منشأ الشيء</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ما يتفرع عنه غيره</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يفتقر إليه</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لعل الراجح في هذه التعريفات هو</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 ما </w:t>
      </w:r>
      <w:r w:rsidRPr="003E0FC0">
        <w:rPr>
          <w:rFonts w:ascii="Traditional Arabic" w:hAnsi="Traditional Arabic" w:cs="Traditional Arabic"/>
          <w:sz w:val="34"/>
          <w:szCs w:val="34"/>
          <w:rtl/>
        </w:rPr>
        <w:lastRenderedPageBreak/>
        <w:t>يبنى عليه غيره )</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لأن هذا التعريف يجمع أغلب المعاني التي أوردها علماء اللغة بالإضافة إلى أن هذا التعريف له علاقة واضحة بالتعريف المشهور عند علماء اللغة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القائل بأن معنى الأصل هو</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أساس الشيء</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أسفله</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r w:rsidRPr="003E0FC0">
        <w:rPr>
          <w:rStyle w:val="a6"/>
          <w:rFonts w:ascii="Traditional Arabic" w:hAnsi="Traditional Arabic" w:cs="Traditional Arabic"/>
          <w:sz w:val="34"/>
          <w:szCs w:val="34"/>
          <w:rtl/>
        </w:rPr>
        <w:footnoteReference w:id="25"/>
      </w:r>
    </w:p>
    <w:p w:rsidR="00AD4DFB" w:rsidRPr="003E0FC0" w:rsidRDefault="00AD4DFB" w:rsidP="003E0FC0">
      <w:pPr>
        <w:numPr>
          <w:ilvl w:val="0"/>
          <w:numId w:val="8"/>
        </w:numPr>
        <w:spacing w:after="0" w:line="240" w:lineRule="auto"/>
        <w:ind w:left="0" w:firstLine="0"/>
        <w:jc w:val="both"/>
        <w:rPr>
          <w:rFonts w:ascii="Traditional Arabic" w:hAnsi="Traditional Arabic" w:cs="Traditional Arabic"/>
          <w:sz w:val="34"/>
          <w:szCs w:val="34"/>
        </w:rPr>
      </w:pPr>
      <w:r w:rsidRPr="003E0FC0">
        <w:rPr>
          <w:rFonts w:ascii="Traditional Arabic" w:hAnsi="Traditional Arabic" w:cs="Traditional Arabic"/>
          <w:b/>
          <w:bCs/>
          <w:sz w:val="34"/>
          <w:szCs w:val="34"/>
          <w:rtl/>
        </w:rPr>
        <w:t>تعريف الأصل في الاصطلاح</w:t>
      </w:r>
      <w:r w:rsidR="00204EF1" w:rsidRPr="003E0FC0">
        <w:rPr>
          <w:rFonts w:ascii="Traditional Arabic" w:hAnsi="Traditional Arabic" w:cs="Traditional Arabic"/>
          <w:b/>
          <w:bCs/>
          <w:sz w:val="34"/>
          <w:szCs w:val="34"/>
          <w:rtl/>
        </w:rPr>
        <w:t>:</w:t>
      </w:r>
      <w:r w:rsidRPr="003E0FC0">
        <w:rPr>
          <w:rFonts w:ascii="Traditional Arabic" w:hAnsi="Traditional Arabic" w:cs="Traditional Arabic"/>
          <w:sz w:val="34"/>
          <w:szCs w:val="34"/>
          <w:rtl/>
        </w:rPr>
        <w:t xml:space="preserve"> إن اصطلاح الأصل له معان عدة عند أهل الاصطلاح</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لعل أشهر تلك المعاني</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الدليل</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القاعدة الكلية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الراجح</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المقيس عليه</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w:t>
      </w:r>
      <w:proofErr w:type="gramStart"/>
      <w:r w:rsidR="003E0FC0">
        <w:rPr>
          <w:rFonts w:ascii="Traditional Arabic" w:hAnsi="Traditional Arabic" w:cs="Traditional Arabic"/>
          <w:sz w:val="34"/>
          <w:szCs w:val="34"/>
          <w:rtl/>
        </w:rPr>
        <w:t>و</w:t>
      </w:r>
      <w:r w:rsidRPr="003E0FC0">
        <w:rPr>
          <w:rFonts w:ascii="Traditional Arabic" w:hAnsi="Traditional Arabic" w:cs="Traditional Arabic"/>
          <w:sz w:val="34"/>
          <w:szCs w:val="34"/>
          <w:rtl/>
        </w:rPr>
        <w:t xml:space="preserve">المستصحب </w:t>
      </w:r>
      <w:r w:rsidRPr="003E0FC0">
        <w:rPr>
          <w:rStyle w:val="a6"/>
          <w:rFonts w:ascii="Traditional Arabic" w:hAnsi="Traditional Arabic" w:cs="Traditional Arabic"/>
          <w:sz w:val="34"/>
          <w:szCs w:val="34"/>
          <w:rtl/>
        </w:rPr>
        <w:footnoteReference w:id="26"/>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المدقق</w:t>
      </w:r>
      <w:proofErr w:type="gramEnd"/>
      <w:r w:rsidRPr="003E0FC0">
        <w:rPr>
          <w:rFonts w:ascii="Traditional Arabic" w:hAnsi="Traditional Arabic" w:cs="Traditional Arabic"/>
          <w:sz w:val="34"/>
          <w:szCs w:val="34"/>
          <w:rtl/>
        </w:rPr>
        <w:t xml:space="preserve"> لهذه المعاني يلاحظ أنها تتوافق مع المعنى اللغوي الذي سبق أن رجحته فيما سبق</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وذلك</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لأنها تشتمل في جملتها على معنى الابتناء</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فالدليل يبنى على الحكم</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القاعدة تبنى عليها الفروع الجزئية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الراجح يبنى عليه المرجوح</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المستصحب تبنى عليه حالة الشك</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الصورة المقيس عليها يبنى عليها حكم الفرع</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r w:rsidRPr="003E0FC0">
        <w:rPr>
          <w:rStyle w:val="a6"/>
          <w:rFonts w:ascii="Traditional Arabic" w:hAnsi="Traditional Arabic" w:cs="Traditional Arabic"/>
          <w:sz w:val="34"/>
          <w:szCs w:val="34"/>
          <w:rtl/>
        </w:rPr>
        <w:footnoteReference w:id="27"/>
      </w:r>
    </w:p>
    <w:p w:rsidR="00F569FA" w:rsidRPr="003E0FC0" w:rsidRDefault="00AD4DFB" w:rsidP="003E0FC0">
      <w:pPr>
        <w:spacing w:after="0" w:line="240" w:lineRule="auto"/>
        <w:jc w:val="both"/>
        <w:rPr>
          <w:rFonts w:ascii="Traditional Arabic" w:hAnsi="Traditional Arabic" w:cs="Traditional Arabic"/>
          <w:sz w:val="34"/>
          <w:szCs w:val="34"/>
        </w:rPr>
      </w:pPr>
      <w:r w:rsidRPr="003E0FC0">
        <w:rPr>
          <w:rFonts w:ascii="Traditional Arabic" w:hAnsi="Traditional Arabic" w:cs="Traditional Arabic"/>
          <w:sz w:val="34"/>
          <w:szCs w:val="34"/>
          <w:rtl/>
        </w:rPr>
        <w:t>و بناءً على هذا يمكننا القول بأن التعريف الذي اختاره في تعريف الأصل اصطلاحاً هو</w:t>
      </w:r>
      <w:proofErr w:type="gramStart"/>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r w:rsidRPr="003E0FC0">
        <w:rPr>
          <w:rFonts w:ascii="Traditional Arabic" w:hAnsi="Traditional Arabic" w:cs="Traditional Arabic"/>
          <w:sz w:val="34"/>
          <w:szCs w:val="34"/>
        </w:rPr>
        <w:t>)</w:t>
      </w:r>
      <w:proofErr w:type="gramEnd"/>
      <w:r w:rsidRPr="003E0FC0">
        <w:rPr>
          <w:rFonts w:ascii="Traditional Arabic" w:hAnsi="Traditional Arabic" w:cs="Traditional Arabic"/>
          <w:sz w:val="34"/>
          <w:szCs w:val="34"/>
          <w:rtl/>
        </w:rPr>
        <w:t xml:space="preserve"> أن ما يبنى عليه</w:t>
      </w:r>
      <w:r w:rsidR="003E0FC0">
        <w:rPr>
          <w:rFonts w:ascii="Traditional Arabic" w:hAnsi="Traditional Arabic" w:cs="Traditional Arabic"/>
          <w:sz w:val="34"/>
          <w:szCs w:val="34"/>
          <w:rtl/>
        </w:rPr>
        <w:t xml:space="preserve"> </w:t>
      </w:r>
      <w:r w:rsidRPr="003E0FC0">
        <w:rPr>
          <w:rFonts w:ascii="Traditional Arabic" w:hAnsi="Traditional Arabic" w:cs="Traditional Arabic"/>
          <w:sz w:val="34"/>
          <w:szCs w:val="34"/>
          <w:rtl/>
        </w:rPr>
        <w:t>غيره )</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ذلك</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لأن الابتناء يشمل الابتناء العقلي كابتناء الحكم على الدليل الشرعي</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الابتناء الحسي كابتناء الطابق الثاني على الأول</w:t>
      </w:r>
      <w:r w:rsidR="00204EF1" w:rsidRPr="003E0FC0">
        <w:rPr>
          <w:rFonts w:ascii="Traditional Arabic" w:hAnsi="Traditional Arabic" w:cs="Traditional Arabic"/>
          <w:sz w:val="34"/>
          <w:szCs w:val="34"/>
          <w:rtl/>
        </w:rPr>
        <w:t>.</w:t>
      </w:r>
      <w:r w:rsidRPr="003E0FC0">
        <w:rPr>
          <w:rStyle w:val="a6"/>
          <w:rFonts w:ascii="Traditional Arabic" w:hAnsi="Traditional Arabic" w:cs="Traditional Arabic"/>
          <w:sz w:val="34"/>
          <w:szCs w:val="34"/>
        </w:rPr>
        <w:footnoteReference w:id="28"/>
      </w:r>
    </w:p>
    <w:p w:rsidR="00AD4DFB" w:rsidRPr="003E0FC0" w:rsidRDefault="00AD4DFB" w:rsidP="003E0FC0">
      <w:pPr>
        <w:spacing w:after="0" w:line="240" w:lineRule="auto"/>
        <w:jc w:val="both"/>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t>المراد بالأصل في هذه القاعدة</w:t>
      </w:r>
      <w:r w:rsidR="00204EF1" w:rsidRPr="003E0FC0">
        <w:rPr>
          <w:rFonts w:ascii="Traditional Arabic" w:hAnsi="Traditional Arabic" w:cs="Traditional Arabic"/>
          <w:b/>
          <w:bCs/>
          <w:sz w:val="34"/>
          <w:szCs w:val="34"/>
          <w:rtl/>
        </w:rPr>
        <w:t>:</w:t>
      </w:r>
      <w:r w:rsidRPr="003E0FC0">
        <w:rPr>
          <w:rFonts w:ascii="Traditional Arabic" w:hAnsi="Traditional Arabic" w:cs="Traditional Arabic"/>
          <w:b/>
          <w:bCs/>
          <w:sz w:val="34"/>
          <w:szCs w:val="34"/>
          <w:rtl/>
        </w:rPr>
        <w:t xml:space="preserve"> </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لو أمعنا النظر في معاني " الأصل " نجد أنها تخرج عما يلي</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
    <w:p w:rsidR="00AD4DFB" w:rsidRPr="003E0FC0" w:rsidRDefault="00AD4DFB" w:rsidP="003E0FC0">
      <w:pPr>
        <w:numPr>
          <w:ilvl w:val="0"/>
          <w:numId w:val="9"/>
        </w:numPr>
        <w:spacing w:after="0" w:line="240" w:lineRule="auto"/>
        <w:ind w:left="0" w:firstLine="0"/>
        <w:jc w:val="both"/>
        <w:rPr>
          <w:rFonts w:ascii="Traditional Arabic" w:hAnsi="Traditional Arabic" w:cs="Traditional Arabic"/>
          <w:sz w:val="34"/>
          <w:szCs w:val="34"/>
        </w:rPr>
      </w:pPr>
      <w:r w:rsidRPr="003E0FC0">
        <w:rPr>
          <w:rFonts w:ascii="Traditional Arabic" w:hAnsi="Traditional Arabic" w:cs="Traditional Arabic"/>
          <w:b/>
          <w:bCs/>
          <w:sz w:val="34"/>
          <w:szCs w:val="34"/>
          <w:rtl/>
        </w:rPr>
        <w:t>القاعدة الكلية</w:t>
      </w:r>
      <w:r w:rsidR="00204EF1" w:rsidRPr="003E0FC0">
        <w:rPr>
          <w:rFonts w:ascii="Traditional Arabic" w:hAnsi="Traditional Arabic" w:cs="Traditional Arabic"/>
          <w:b/>
          <w:bCs/>
          <w:sz w:val="34"/>
          <w:szCs w:val="34"/>
          <w:rtl/>
        </w:rPr>
        <w:t>:</w:t>
      </w:r>
      <w:r w:rsidRPr="003E0FC0">
        <w:rPr>
          <w:rFonts w:ascii="Traditional Arabic" w:hAnsi="Traditional Arabic" w:cs="Traditional Arabic"/>
          <w:sz w:val="34"/>
          <w:szCs w:val="34"/>
          <w:rtl/>
        </w:rPr>
        <w:t xml:space="preserve"> إن الحكم الكلي الذي يشمل فروعاً كثيرة من الأبواب</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يمكن أن يطرأ عليه الاستثناء</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كما في سائر القواعد</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
    <w:p w:rsidR="00AD4DFB" w:rsidRPr="003E0FC0" w:rsidRDefault="00AD4DFB" w:rsidP="003E0FC0">
      <w:pPr>
        <w:numPr>
          <w:ilvl w:val="0"/>
          <w:numId w:val="9"/>
        </w:numPr>
        <w:spacing w:after="0" w:line="240" w:lineRule="auto"/>
        <w:ind w:left="0" w:firstLine="0"/>
        <w:jc w:val="both"/>
        <w:rPr>
          <w:rFonts w:ascii="Traditional Arabic" w:hAnsi="Traditional Arabic" w:cs="Traditional Arabic"/>
          <w:sz w:val="34"/>
          <w:szCs w:val="34"/>
        </w:rPr>
      </w:pPr>
      <w:r w:rsidRPr="003E0FC0">
        <w:rPr>
          <w:rFonts w:ascii="Traditional Arabic" w:hAnsi="Traditional Arabic" w:cs="Traditional Arabic"/>
          <w:b/>
          <w:bCs/>
          <w:sz w:val="34"/>
          <w:szCs w:val="34"/>
          <w:rtl/>
        </w:rPr>
        <w:t>الراجح</w:t>
      </w:r>
      <w:r w:rsidR="00204EF1" w:rsidRPr="003E0FC0">
        <w:rPr>
          <w:rFonts w:ascii="Traditional Arabic" w:hAnsi="Traditional Arabic" w:cs="Traditional Arabic"/>
          <w:b/>
          <w:bCs/>
          <w:sz w:val="34"/>
          <w:szCs w:val="34"/>
          <w:rtl/>
        </w:rPr>
        <w:t>:</w:t>
      </w:r>
      <w:r w:rsidRPr="003E0FC0">
        <w:rPr>
          <w:rFonts w:ascii="Traditional Arabic" w:hAnsi="Traditional Arabic" w:cs="Traditional Arabic"/>
          <w:sz w:val="34"/>
          <w:szCs w:val="34"/>
          <w:rtl/>
        </w:rPr>
        <w:t xml:space="preserve"> إن الحكم على الأشياء ابتداء بالإباحة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هو الذي يترجح مع وجود احتمال المنع</w:t>
      </w:r>
      <w:r w:rsidR="00204EF1" w:rsidRPr="003E0FC0">
        <w:rPr>
          <w:rFonts w:ascii="Traditional Arabic" w:hAnsi="Traditional Arabic" w:cs="Traditional Arabic"/>
          <w:sz w:val="34"/>
          <w:szCs w:val="34"/>
          <w:rtl/>
        </w:rPr>
        <w:t>.</w:t>
      </w:r>
    </w:p>
    <w:p w:rsidR="00AD4DFB" w:rsidRPr="003E0FC0" w:rsidRDefault="00AD4DFB" w:rsidP="003E0FC0">
      <w:pPr>
        <w:numPr>
          <w:ilvl w:val="0"/>
          <w:numId w:val="9"/>
        </w:numPr>
        <w:spacing w:after="0" w:line="240" w:lineRule="auto"/>
        <w:ind w:left="0" w:firstLine="0"/>
        <w:jc w:val="both"/>
        <w:rPr>
          <w:rFonts w:ascii="Traditional Arabic" w:hAnsi="Traditional Arabic" w:cs="Traditional Arabic"/>
          <w:sz w:val="34"/>
          <w:szCs w:val="34"/>
        </w:rPr>
      </w:pPr>
      <w:r w:rsidRPr="003E0FC0">
        <w:rPr>
          <w:rFonts w:ascii="Traditional Arabic" w:hAnsi="Traditional Arabic" w:cs="Traditional Arabic"/>
          <w:b/>
          <w:bCs/>
          <w:sz w:val="34"/>
          <w:szCs w:val="34"/>
          <w:rtl/>
        </w:rPr>
        <w:lastRenderedPageBreak/>
        <w:t>المستصحب</w:t>
      </w:r>
      <w:r w:rsidR="00204EF1" w:rsidRPr="003E0FC0">
        <w:rPr>
          <w:rFonts w:ascii="Traditional Arabic" w:hAnsi="Traditional Arabic" w:cs="Traditional Arabic"/>
          <w:b/>
          <w:bCs/>
          <w:sz w:val="34"/>
          <w:szCs w:val="34"/>
          <w:rtl/>
        </w:rPr>
        <w:t>:</w:t>
      </w:r>
      <w:r w:rsidRPr="003E0FC0">
        <w:rPr>
          <w:rFonts w:ascii="Traditional Arabic" w:hAnsi="Traditional Arabic" w:cs="Traditional Arabic"/>
          <w:sz w:val="34"/>
          <w:szCs w:val="34"/>
          <w:rtl/>
        </w:rPr>
        <w:t xml:space="preserve"> الحكم الذي يجب استصحابه في الأشياء</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هو الإباحة حتى يرد المنع</w:t>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Pr>
      </w:pP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إن المتأمل في هذه المعاني يجد صعوبة كبيرة في ترجيح أحدها</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وذلك</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لأن كل واحد منها يناسب كلمة الأصل في هذه القاعدة من وجه</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لكن لعل المعنى الأخير</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هو: المستصحب</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هو الراجح في نظري</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باَلإضافة إلى أن كثيراً من العلماء يعبرون عن هذه القاعدة بعبارات توحي بالاستصحاب</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من ذلك</w:t>
      </w:r>
      <w:r w:rsidR="00204EF1" w:rsidRPr="003E0FC0">
        <w:rPr>
          <w:rFonts w:ascii="Traditional Arabic" w:hAnsi="Traditional Arabic" w:cs="Traditional Arabic"/>
          <w:sz w:val="34"/>
          <w:szCs w:val="34"/>
          <w:rtl/>
        </w:rPr>
        <w:t>:</w:t>
      </w:r>
    </w:p>
    <w:p w:rsidR="00AD4DFB" w:rsidRPr="003E0FC0" w:rsidRDefault="00AD4DFB" w:rsidP="003E0FC0">
      <w:pPr>
        <w:numPr>
          <w:ilvl w:val="0"/>
          <w:numId w:val="10"/>
        </w:numPr>
        <w:spacing w:after="0" w:line="240" w:lineRule="auto"/>
        <w:ind w:left="0" w:firstLine="0"/>
        <w:jc w:val="both"/>
        <w:rPr>
          <w:rFonts w:ascii="Traditional Arabic" w:hAnsi="Traditional Arabic" w:cs="Traditional Arabic"/>
          <w:sz w:val="34"/>
          <w:szCs w:val="34"/>
        </w:rPr>
      </w:pPr>
      <w:r w:rsidRPr="003E0FC0">
        <w:rPr>
          <w:rFonts w:ascii="Traditional Arabic" w:hAnsi="Traditional Arabic" w:cs="Traditional Arabic"/>
          <w:sz w:val="34"/>
          <w:szCs w:val="34"/>
          <w:rtl/>
        </w:rPr>
        <w:t>قول ابن حجر العسقلاني</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roofErr w:type="gramStart"/>
      <w:r w:rsidRPr="003E0FC0">
        <w:rPr>
          <w:rFonts w:ascii="Traditional Arabic" w:hAnsi="Traditional Arabic" w:cs="Traditional Arabic"/>
          <w:sz w:val="34"/>
          <w:szCs w:val="34"/>
          <w:rtl/>
        </w:rPr>
        <w:t>( الأصل</w:t>
      </w:r>
      <w:proofErr w:type="gramEnd"/>
      <w:r w:rsidRPr="003E0FC0">
        <w:rPr>
          <w:rFonts w:ascii="Traditional Arabic" w:hAnsi="Traditional Arabic" w:cs="Traditional Arabic"/>
          <w:sz w:val="34"/>
          <w:szCs w:val="34"/>
          <w:rtl/>
        </w:rPr>
        <w:t xml:space="preserve"> في الأشياء الإباحة حتى يرد الشرع بخلاف ذلك ) </w:t>
      </w:r>
      <w:r w:rsidRPr="003E0FC0">
        <w:rPr>
          <w:rStyle w:val="a6"/>
          <w:rFonts w:ascii="Traditional Arabic" w:hAnsi="Traditional Arabic" w:cs="Traditional Arabic"/>
          <w:sz w:val="34"/>
          <w:szCs w:val="34"/>
          <w:rtl/>
        </w:rPr>
        <w:footnoteReference w:id="29"/>
      </w:r>
      <w:r w:rsidRPr="003E0FC0">
        <w:rPr>
          <w:rFonts w:ascii="Traditional Arabic" w:hAnsi="Traditional Arabic" w:cs="Traditional Arabic"/>
          <w:sz w:val="34"/>
          <w:szCs w:val="34"/>
          <w:rtl/>
        </w:rPr>
        <w:t>.</w:t>
      </w:r>
    </w:p>
    <w:p w:rsidR="00AD4DFB" w:rsidRPr="003E0FC0" w:rsidRDefault="00AD4DFB" w:rsidP="003E0FC0">
      <w:pPr>
        <w:numPr>
          <w:ilvl w:val="0"/>
          <w:numId w:val="10"/>
        </w:numPr>
        <w:spacing w:after="0" w:line="240" w:lineRule="auto"/>
        <w:ind w:left="0" w:firstLine="0"/>
        <w:jc w:val="both"/>
        <w:rPr>
          <w:rFonts w:ascii="Traditional Arabic" w:hAnsi="Traditional Arabic" w:cs="Traditional Arabic"/>
          <w:sz w:val="34"/>
          <w:szCs w:val="34"/>
        </w:rPr>
      </w:pPr>
      <w:r w:rsidRPr="003E0FC0">
        <w:rPr>
          <w:rFonts w:ascii="Traditional Arabic" w:hAnsi="Traditional Arabic" w:cs="Traditional Arabic"/>
          <w:sz w:val="34"/>
          <w:szCs w:val="34"/>
          <w:rtl/>
        </w:rPr>
        <w:t>قول ابن عبد البر – عليه رحمة الله -</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roofErr w:type="gramStart"/>
      <w:r w:rsidRPr="003E0FC0">
        <w:rPr>
          <w:rFonts w:ascii="Traditional Arabic" w:hAnsi="Traditional Arabic" w:cs="Traditional Arabic"/>
          <w:sz w:val="34"/>
          <w:szCs w:val="34"/>
          <w:rtl/>
        </w:rPr>
        <w:t>( الأشياء</w:t>
      </w:r>
      <w:proofErr w:type="gramEnd"/>
      <w:r w:rsidRPr="003E0FC0">
        <w:rPr>
          <w:rFonts w:ascii="Traditional Arabic" w:hAnsi="Traditional Arabic" w:cs="Traditional Arabic"/>
          <w:sz w:val="34"/>
          <w:szCs w:val="34"/>
          <w:rtl/>
        </w:rPr>
        <w:t xml:space="preserve"> على الإباحة حتى يثبت الحظر</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المنع )</w:t>
      </w:r>
      <w:r w:rsidR="00204EF1" w:rsidRPr="003E0FC0">
        <w:rPr>
          <w:rFonts w:ascii="Traditional Arabic" w:hAnsi="Traditional Arabic" w:cs="Traditional Arabic"/>
          <w:sz w:val="34"/>
          <w:szCs w:val="34"/>
          <w:rtl/>
        </w:rPr>
        <w:t>.</w:t>
      </w:r>
      <w:r w:rsidRPr="003E0FC0">
        <w:rPr>
          <w:rStyle w:val="a6"/>
          <w:rFonts w:ascii="Traditional Arabic" w:hAnsi="Traditional Arabic" w:cs="Traditional Arabic"/>
          <w:sz w:val="34"/>
          <w:szCs w:val="34"/>
          <w:rtl/>
        </w:rPr>
        <w:footnoteReference w:id="30"/>
      </w:r>
    </w:p>
    <w:p w:rsidR="00AD4DFB" w:rsidRPr="003E0FC0" w:rsidRDefault="00AD4DFB" w:rsidP="003E0FC0">
      <w:pPr>
        <w:numPr>
          <w:ilvl w:val="0"/>
          <w:numId w:val="10"/>
        </w:numPr>
        <w:spacing w:after="0" w:line="240" w:lineRule="auto"/>
        <w:ind w:left="0" w:firstLine="0"/>
        <w:jc w:val="both"/>
        <w:rPr>
          <w:rFonts w:ascii="Traditional Arabic" w:hAnsi="Traditional Arabic" w:cs="Traditional Arabic"/>
          <w:sz w:val="34"/>
          <w:szCs w:val="34"/>
        </w:rPr>
      </w:pPr>
      <w:r w:rsidRPr="003E0FC0">
        <w:rPr>
          <w:rFonts w:ascii="Traditional Arabic" w:hAnsi="Traditional Arabic" w:cs="Traditional Arabic"/>
          <w:sz w:val="34"/>
          <w:szCs w:val="34"/>
          <w:rtl/>
        </w:rPr>
        <w:t xml:space="preserve">و قول الإمام </w:t>
      </w:r>
      <w:proofErr w:type="spellStart"/>
      <w:r w:rsidRPr="003E0FC0">
        <w:rPr>
          <w:rFonts w:ascii="Traditional Arabic" w:hAnsi="Traditional Arabic" w:cs="Traditional Arabic"/>
          <w:sz w:val="34"/>
          <w:szCs w:val="34"/>
          <w:rtl/>
        </w:rPr>
        <w:t>البهوتي</w:t>
      </w:r>
      <w:proofErr w:type="spellEnd"/>
      <w:r w:rsidRPr="003E0FC0">
        <w:rPr>
          <w:rFonts w:ascii="Traditional Arabic" w:hAnsi="Traditional Arabic" w:cs="Traditional Arabic"/>
          <w:sz w:val="34"/>
          <w:szCs w:val="34"/>
          <w:rtl/>
        </w:rPr>
        <w:t xml:space="preserve"> </w:t>
      </w:r>
      <w:proofErr w:type="gramStart"/>
      <w:r w:rsidRPr="003E0FC0">
        <w:rPr>
          <w:rFonts w:ascii="Traditional Arabic" w:hAnsi="Traditional Arabic" w:cs="Traditional Arabic"/>
          <w:sz w:val="34"/>
          <w:szCs w:val="34"/>
          <w:rtl/>
        </w:rPr>
        <w:t>- عليه</w:t>
      </w:r>
      <w:proofErr w:type="gramEnd"/>
      <w:r w:rsidRPr="003E0FC0">
        <w:rPr>
          <w:rFonts w:ascii="Traditional Arabic" w:hAnsi="Traditional Arabic" w:cs="Traditional Arabic"/>
          <w:sz w:val="34"/>
          <w:szCs w:val="34"/>
          <w:rtl/>
        </w:rPr>
        <w:t xml:space="preserve"> رحمة الله -</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 الأصل في الأشياء الإباحة إلا بدليل )</w:t>
      </w:r>
      <w:r w:rsidR="003E0FC0">
        <w:rPr>
          <w:rFonts w:ascii="Traditional Arabic" w:hAnsi="Traditional Arabic" w:cs="Traditional Arabic"/>
          <w:sz w:val="34"/>
          <w:szCs w:val="34"/>
          <w:rtl/>
        </w:rPr>
        <w:t xml:space="preserve"> </w:t>
      </w:r>
      <w:r w:rsidRPr="003E0FC0">
        <w:rPr>
          <w:rStyle w:val="a6"/>
          <w:rFonts w:ascii="Traditional Arabic" w:hAnsi="Traditional Arabic" w:cs="Traditional Arabic"/>
          <w:sz w:val="34"/>
          <w:szCs w:val="34"/>
          <w:rtl/>
        </w:rPr>
        <w:footnoteReference w:id="31"/>
      </w:r>
      <w:r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p>
    <w:p w:rsidR="00AD4DFB" w:rsidRPr="003E0FC0" w:rsidRDefault="00AD4DFB" w:rsidP="003E0FC0">
      <w:pPr>
        <w:spacing w:after="0" w:line="240" w:lineRule="auto"/>
        <w:jc w:val="both"/>
        <w:rPr>
          <w:rFonts w:ascii="Traditional Arabic" w:hAnsi="Traditional Arabic" w:cs="Traditional Arabic"/>
          <w:sz w:val="34"/>
          <w:szCs w:val="34"/>
        </w:rPr>
      </w:pPr>
    </w:p>
    <w:p w:rsidR="00AD4DFB" w:rsidRPr="003E0FC0" w:rsidRDefault="00AD4DFB" w:rsidP="003E0FC0">
      <w:pPr>
        <w:spacing w:after="0" w:line="240" w:lineRule="auto"/>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t>ثانياً – تعريف الأشياء لغة</w:t>
      </w:r>
      <w:r w:rsidR="003E0FC0">
        <w:rPr>
          <w:rFonts w:ascii="Traditional Arabic" w:hAnsi="Traditional Arabic" w:cs="Traditional Arabic"/>
          <w:b/>
          <w:bCs/>
          <w:sz w:val="34"/>
          <w:szCs w:val="34"/>
          <w:rtl/>
        </w:rPr>
        <w:t xml:space="preserve"> و</w:t>
      </w:r>
      <w:r w:rsidRPr="003E0FC0">
        <w:rPr>
          <w:rFonts w:ascii="Traditional Arabic" w:hAnsi="Traditional Arabic" w:cs="Traditional Arabic"/>
          <w:b/>
          <w:bCs/>
          <w:sz w:val="34"/>
          <w:szCs w:val="34"/>
          <w:rtl/>
        </w:rPr>
        <w:t>اصطلاحاً</w:t>
      </w:r>
      <w:r w:rsidR="00204EF1" w:rsidRPr="003E0FC0">
        <w:rPr>
          <w:rFonts w:ascii="Traditional Arabic" w:hAnsi="Traditional Arabic" w:cs="Traditional Arabic"/>
          <w:b/>
          <w:bCs/>
          <w:sz w:val="34"/>
          <w:szCs w:val="34"/>
          <w:rtl/>
        </w:rPr>
        <w:t>:</w:t>
      </w:r>
    </w:p>
    <w:p w:rsidR="00AD4DFB" w:rsidRPr="003E0FC0" w:rsidRDefault="00AD4DFB" w:rsidP="003E0FC0">
      <w:pPr>
        <w:numPr>
          <w:ilvl w:val="0"/>
          <w:numId w:val="11"/>
        </w:numPr>
        <w:spacing w:after="0" w:line="240" w:lineRule="auto"/>
        <w:ind w:left="0" w:firstLine="0"/>
        <w:jc w:val="both"/>
        <w:rPr>
          <w:rFonts w:ascii="Traditional Arabic" w:hAnsi="Traditional Arabic" w:cs="Traditional Arabic"/>
          <w:sz w:val="34"/>
          <w:szCs w:val="34"/>
        </w:rPr>
      </w:pPr>
      <w:r w:rsidRPr="003E0FC0">
        <w:rPr>
          <w:rFonts w:ascii="Traditional Arabic" w:hAnsi="Traditional Arabic" w:cs="Traditional Arabic"/>
          <w:sz w:val="34"/>
          <w:szCs w:val="34"/>
          <w:rtl/>
        </w:rPr>
        <w:t>تعريف الأشياء في اللغة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الأشياء جمع شيء</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الشيء ما يصح أن يعلم</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يخبر عنه</w:t>
      </w:r>
      <w:r w:rsidR="00204EF1" w:rsidRPr="003E0FC0">
        <w:rPr>
          <w:rFonts w:ascii="Traditional Arabic" w:hAnsi="Traditional Arabic" w:cs="Traditional Arabic"/>
          <w:sz w:val="34"/>
          <w:szCs w:val="34"/>
          <w:rtl/>
        </w:rPr>
        <w:t>.</w:t>
      </w:r>
      <w:r w:rsidRPr="003E0FC0">
        <w:rPr>
          <w:rStyle w:val="a6"/>
          <w:rFonts w:ascii="Traditional Arabic" w:hAnsi="Traditional Arabic" w:cs="Traditional Arabic"/>
          <w:sz w:val="34"/>
          <w:szCs w:val="34"/>
          <w:rtl/>
        </w:rPr>
        <w:footnoteReference w:id="32"/>
      </w:r>
    </w:p>
    <w:p w:rsidR="00AD4DFB" w:rsidRPr="003E0FC0" w:rsidRDefault="00AD4DFB" w:rsidP="003E0FC0">
      <w:pPr>
        <w:numPr>
          <w:ilvl w:val="0"/>
          <w:numId w:val="11"/>
        </w:numPr>
        <w:spacing w:after="0" w:line="240" w:lineRule="auto"/>
        <w:ind w:left="0" w:firstLine="0"/>
        <w:jc w:val="both"/>
        <w:rPr>
          <w:rFonts w:ascii="Traditional Arabic" w:hAnsi="Traditional Arabic" w:cs="Traditional Arabic"/>
          <w:sz w:val="34"/>
          <w:szCs w:val="34"/>
        </w:rPr>
      </w:pPr>
      <w:r w:rsidRPr="003E0FC0">
        <w:rPr>
          <w:rFonts w:ascii="Traditional Arabic" w:hAnsi="Traditional Arabic" w:cs="Traditional Arabic"/>
          <w:sz w:val="34"/>
          <w:szCs w:val="34"/>
          <w:rtl/>
        </w:rPr>
        <w:t>تعريف الأشياء في الاصطلاح هو</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الموجود الثابت التحقق في الخارج</w:t>
      </w:r>
      <w:r w:rsidR="00204EF1" w:rsidRPr="003E0FC0">
        <w:rPr>
          <w:rFonts w:ascii="Traditional Arabic" w:hAnsi="Traditional Arabic" w:cs="Traditional Arabic"/>
          <w:sz w:val="34"/>
          <w:szCs w:val="34"/>
          <w:rtl/>
        </w:rPr>
        <w:t>.</w:t>
      </w:r>
      <w:r w:rsidRPr="003E0FC0">
        <w:rPr>
          <w:rStyle w:val="a6"/>
          <w:rFonts w:ascii="Traditional Arabic" w:hAnsi="Traditional Arabic" w:cs="Traditional Arabic"/>
          <w:sz w:val="34"/>
          <w:szCs w:val="34"/>
          <w:rtl/>
        </w:rPr>
        <w:footnoteReference w:id="33"/>
      </w:r>
    </w:p>
    <w:p w:rsidR="00AD4DFB" w:rsidRPr="003E0FC0" w:rsidRDefault="00AD4DFB" w:rsidP="003E0FC0">
      <w:pPr>
        <w:spacing w:after="0" w:line="240" w:lineRule="auto"/>
        <w:rPr>
          <w:rFonts w:ascii="Traditional Arabic" w:hAnsi="Traditional Arabic" w:cs="Traditional Arabic"/>
          <w:sz w:val="34"/>
          <w:szCs w:val="34"/>
          <w:rtl/>
        </w:rPr>
      </w:pPr>
      <w:proofErr w:type="gramStart"/>
      <w:r w:rsidRPr="003E0FC0">
        <w:rPr>
          <w:rFonts w:ascii="Traditional Arabic" w:hAnsi="Traditional Arabic" w:cs="Traditional Arabic"/>
          <w:sz w:val="34"/>
          <w:szCs w:val="34"/>
          <w:rtl/>
        </w:rPr>
        <w:t>و كلمة</w:t>
      </w:r>
      <w:proofErr w:type="gramEnd"/>
      <w:r w:rsidRPr="003E0FC0">
        <w:rPr>
          <w:rFonts w:ascii="Traditional Arabic" w:hAnsi="Traditional Arabic" w:cs="Traditional Arabic"/>
          <w:sz w:val="34"/>
          <w:szCs w:val="34"/>
          <w:rtl/>
        </w:rPr>
        <w:t xml:space="preserve"> الأشياء في هذه القاعدة تشمل أمرين</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الأعيان</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الأفعال</w:t>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t>حكم وصف الأعيان بالحظر أو بالإباحة</w:t>
      </w:r>
      <w:r w:rsidR="00204EF1" w:rsidRPr="003E0FC0">
        <w:rPr>
          <w:rFonts w:ascii="Traditional Arabic" w:hAnsi="Traditional Arabic" w:cs="Traditional Arabic"/>
          <w:b/>
          <w:bCs/>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اتفق أهل العلم على جواز وصف الأعيان بالحظر أو الإباحة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بيد أنهم اختلفوا هل هو على سبيل الحقيقة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أو المجاز إلى اجتهادين</w:t>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b/>
          <w:bCs/>
          <w:sz w:val="34"/>
          <w:szCs w:val="34"/>
          <w:rtl/>
        </w:rPr>
        <w:lastRenderedPageBreak/>
        <w:t>الاجتهاد الأول</w:t>
      </w:r>
      <w:r w:rsidR="00204EF1" w:rsidRPr="003E0FC0">
        <w:rPr>
          <w:rFonts w:ascii="Traditional Arabic" w:hAnsi="Traditional Arabic" w:cs="Traditional Arabic"/>
          <w:b/>
          <w:bCs/>
          <w:sz w:val="34"/>
          <w:szCs w:val="34"/>
          <w:rtl/>
        </w:rPr>
        <w:t>:</w:t>
      </w:r>
      <w:r w:rsidRPr="003E0FC0">
        <w:rPr>
          <w:rFonts w:ascii="Traditional Arabic" w:hAnsi="Traditional Arabic" w:cs="Traditional Arabic"/>
          <w:sz w:val="34"/>
          <w:szCs w:val="34"/>
          <w:rtl/>
        </w:rPr>
        <w:t xml:space="preserve"> أن الأعيان</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الأجسام لا توصف بأنها مباحة أو محظورة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لا تكون طاعة أو معصية على سبيل الحقيقة</w:t>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وحجتهم في ذلك أن الأعيان فعل الله تعالى</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خلق له</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فلا يجوز أن ينصرف الوعيد إلى أمر أفعاله</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إنما ينصرف ذلك إلى أفعالنا</w:t>
      </w:r>
      <w:r w:rsidR="00204EF1" w:rsidRPr="003E0FC0">
        <w:rPr>
          <w:rFonts w:ascii="Traditional Arabic" w:hAnsi="Traditional Arabic" w:cs="Traditional Arabic"/>
          <w:sz w:val="34"/>
          <w:szCs w:val="34"/>
          <w:rtl/>
        </w:rPr>
        <w:t>.</w:t>
      </w:r>
      <w:r w:rsidRPr="003E0FC0">
        <w:rPr>
          <w:rStyle w:val="a6"/>
          <w:rFonts w:ascii="Traditional Arabic" w:hAnsi="Traditional Arabic" w:cs="Traditional Arabic"/>
          <w:sz w:val="34"/>
          <w:szCs w:val="34"/>
          <w:rtl/>
        </w:rPr>
        <w:footnoteReference w:id="34"/>
      </w:r>
      <w:r w:rsidRPr="003E0FC0">
        <w:rPr>
          <w:rFonts w:ascii="Traditional Arabic" w:hAnsi="Traditional Arabic" w:cs="Traditional Arabic"/>
          <w:sz w:val="34"/>
          <w:szCs w:val="34"/>
          <w:rtl/>
        </w:rPr>
        <w:t xml:space="preserve"> </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b/>
          <w:bCs/>
          <w:sz w:val="34"/>
          <w:szCs w:val="34"/>
          <w:rtl/>
        </w:rPr>
        <w:t>الاجتهاد الثاني</w:t>
      </w:r>
      <w:r w:rsidR="00204EF1" w:rsidRPr="003E0FC0">
        <w:rPr>
          <w:rFonts w:ascii="Traditional Arabic" w:hAnsi="Traditional Arabic" w:cs="Traditional Arabic"/>
          <w:b/>
          <w:bCs/>
          <w:sz w:val="34"/>
          <w:szCs w:val="34"/>
          <w:rtl/>
        </w:rPr>
        <w:t>:</w:t>
      </w:r>
      <w:r w:rsidRPr="003E0FC0">
        <w:rPr>
          <w:rFonts w:ascii="Traditional Arabic" w:hAnsi="Traditional Arabic" w:cs="Traditional Arabic"/>
          <w:sz w:val="34"/>
          <w:szCs w:val="34"/>
          <w:rtl/>
        </w:rPr>
        <w:t xml:space="preserve"> أن الأعيان</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الأجسام توصف بالحل</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الحظر على سبيل الحقيقة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 xml:space="preserve">هو اختيار شيخ الإسلام ابن تيمية </w:t>
      </w:r>
      <w:proofErr w:type="gramStart"/>
      <w:r w:rsidRPr="003E0FC0">
        <w:rPr>
          <w:rFonts w:ascii="Traditional Arabic" w:hAnsi="Traditional Arabic" w:cs="Traditional Arabic"/>
          <w:sz w:val="34"/>
          <w:szCs w:val="34"/>
          <w:rtl/>
        </w:rPr>
        <w:t>- رحمه</w:t>
      </w:r>
      <w:proofErr w:type="gramEnd"/>
      <w:r w:rsidRPr="003E0FC0">
        <w:rPr>
          <w:rFonts w:ascii="Traditional Arabic" w:hAnsi="Traditional Arabic" w:cs="Traditional Arabic"/>
          <w:sz w:val="34"/>
          <w:szCs w:val="34"/>
          <w:rtl/>
        </w:rPr>
        <w:t xml:space="preserve"> الله تعالى -</w:t>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Pr>
      </w:pPr>
      <w:r w:rsidRPr="003E0FC0">
        <w:rPr>
          <w:rFonts w:ascii="Traditional Arabic" w:hAnsi="Traditional Arabic" w:cs="Traditional Arabic"/>
          <w:sz w:val="34"/>
          <w:szCs w:val="34"/>
          <w:rtl/>
        </w:rPr>
        <w:t>وحجته في ذلك</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قياس وصفها بالحل</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الحرمة على وصفها بالطهارة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النجاسة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الطيب</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الخبث</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فكما يجور أن توصف بهذه الصفات يجوز أن توصف بالحل</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الحظر</w:t>
      </w:r>
      <w:r w:rsidR="00204EF1" w:rsidRPr="003E0FC0">
        <w:rPr>
          <w:rFonts w:ascii="Traditional Arabic" w:hAnsi="Traditional Arabic" w:cs="Traditional Arabic"/>
          <w:sz w:val="34"/>
          <w:szCs w:val="34"/>
          <w:rtl/>
        </w:rPr>
        <w:t>.</w:t>
      </w:r>
      <w:r w:rsidRPr="003E0FC0">
        <w:rPr>
          <w:rStyle w:val="a6"/>
          <w:rFonts w:ascii="Traditional Arabic" w:hAnsi="Traditional Arabic" w:cs="Traditional Arabic"/>
          <w:sz w:val="34"/>
          <w:szCs w:val="34"/>
          <w:rtl/>
        </w:rPr>
        <w:footnoteReference w:id="35"/>
      </w:r>
    </w:p>
    <w:p w:rsidR="00AD4DFB" w:rsidRPr="003E0FC0" w:rsidRDefault="00AD4DFB" w:rsidP="003E0FC0">
      <w:pPr>
        <w:tabs>
          <w:tab w:val="left" w:pos="7485"/>
        </w:tabs>
        <w:spacing w:after="0" w:line="240" w:lineRule="auto"/>
        <w:jc w:val="both"/>
        <w:rPr>
          <w:rFonts w:ascii="Traditional Arabic" w:hAnsi="Traditional Arabic" w:cs="Traditional Arabic"/>
          <w:b/>
          <w:bCs/>
          <w:sz w:val="34"/>
          <w:szCs w:val="34"/>
          <w:rtl/>
        </w:rPr>
      </w:pPr>
      <w:proofErr w:type="gramStart"/>
      <w:r w:rsidRPr="003E0FC0">
        <w:rPr>
          <w:rFonts w:ascii="Traditional Arabic" w:hAnsi="Traditional Arabic" w:cs="Traditional Arabic"/>
          <w:b/>
          <w:bCs/>
          <w:sz w:val="34"/>
          <w:szCs w:val="34"/>
          <w:rtl/>
        </w:rPr>
        <w:t>و لعل</w:t>
      </w:r>
      <w:proofErr w:type="gramEnd"/>
      <w:r w:rsidRPr="003E0FC0">
        <w:rPr>
          <w:rFonts w:ascii="Traditional Arabic" w:hAnsi="Traditional Arabic" w:cs="Traditional Arabic"/>
          <w:b/>
          <w:bCs/>
          <w:sz w:val="34"/>
          <w:szCs w:val="34"/>
          <w:rtl/>
        </w:rPr>
        <w:t xml:space="preserve"> رأي شيخ الإسلام ابن تيمية هو الراجح</w:t>
      </w:r>
      <w:r w:rsidR="00204EF1" w:rsidRPr="003E0FC0">
        <w:rPr>
          <w:rFonts w:ascii="Traditional Arabic" w:hAnsi="Traditional Arabic" w:cs="Traditional Arabic"/>
          <w:b/>
          <w:bCs/>
          <w:sz w:val="34"/>
          <w:szCs w:val="34"/>
          <w:rtl/>
        </w:rPr>
        <w:t>،</w:t>
      </w:r>
      <w:r w:rsidRPr="003E0FC0">
        <w:rPr>
          <w:rFonts w:ascii="Traditional Arabic" w:hAnsi="Traditional Arabic" w:cs="Traditional Arabic"/>
          <w:b/>
          <w:bCs/>
          <w:sz w:val="34"/>
          <w:szCs w:val="34"/>
          <w:rtl/>
        </w:rPr>
        <w:t xml:space="preserve"> لقوة حجته</w:t>
      </w:r>
      <w:r w:rsidR="00204EF1" w:rsidRPr="003E0FC0">
        <w:rPr>
          <w:rFonts w:ascii="Traditional Arabic" w:hAnsi="Traditional Arabic" w:cs="Traditional Arabic"/>
          <w:b/>
          <w:bCs/>
          <w:sz w:val="34"/>
          <w:szCs w:val="34"/>
          <w:rtl/>
        </w:rPr>
        <w:t>،</w:t>
      </w:r>
      <w:r w:rsidRPr="003E0FC0">
        <w:rPr>
          <w:rFonts w:ascii="Traditional Arabic" w:hAnsi="Traditional Arabic" w:cs="Traditional Arabic"/>
          <w:b/>
          <w:bCs/>
          <w:sz w:val="34"/>
          <w:szCs w:val="34"/>
          <w:rtl/>
        </w:rPr>
        <w:t xml:space="preserve"> وقوة منطقه</w:t>
      </w:r>
      <w:r w:rsidR="00204EF1" w:rsidRPr="003E0FC0">
        <w:rPr>
          <w:rFonts w:ascii="Traditional Arabic" w:hAnsi="Traditional Arabic" w:cs="Traditional Arabic"/>
          <w:b/>
          <w:bCs/>
          <w:sz w:val="34"/>
          <w:szCs w:val="34"/>
          <w:rtl/>
        </w:rPr>
        <w:t>،</w:t>
      </w:r>
      <w:r w:rsidR="003E0FC0">
        <w:rPr>
          <w:rFonts w:ascii="Traditional Arabic" w:hAnsi="Traditional Arabic" w:cs="Traditional Arabic"/>
          <w:b/>
          <w:bCs/>
          <w:sz w:val="34"/>
          <w:szCs w:val="34"/>
          <w:rtl/>
        </w:rPr>
        <w:t xml:space="preserve"> و</w:t>
      </w:r>
      <w:r w:rsidRPr="003E0FC0">
        <w:rPr>
          <w:rFonts w:ascii="Traditional Arabic" w:hAnsi="Traditional Arabic" w:cs="Traditional Arabic"/>
          <w:b/>
          <w:bCs/>
          <w:sz w:val="34"/>
          <w:szCs w:val="34"/>
          <w:rtl/>
        </w:rPr>
        <w:t>الله أعلم</w:t>
      </w:r>
      <w:r w:rsidR="00204EF1" w:rsidRPr="003E0FC0">
        <w:rPr>
          <w:rFonts w:ascii="Traditional Arabic" w:hAnsi="Traditional Arabic" w:cs="Traditional Arabic"/>
          <w:b/>
          <w:bCs/>
          <w:sz w:val="34"/>
          <w:szCs w:val="34"/>
          <w:rtl/>
        </w:rPr>
        <w:t>.</w:t>
      </w:r>
    </w:p>
    <w:p w:rsidR="00AD4DFB" w:rsidRPr="003E0FC0" w:rsidRDefault="00AD4DFB" w:rsidP="003E0FC0">
      <w:pPr>
        <w:tabs>
          <w:tab w:val="left" w:pos="7485"/>
        </w:tabs>
        <w:spacing w:after="0" w:line="240" w:lineRule="auto"/>
        <w:jc w:val="both"/>
        <w:rPr>
          <w:rFonts w:ascii="Traditional Arabic" w:hAnsi="Traditional Arabic" w:cs="Traditional Arabic"/>
          <w:sz w:val="34"/>
          <w:szCs w:val="34"/>
          <w:rtl/>
        </w:rPr>
      </w:pPr>
    </w:p>
    <w:p w:rsidR="00AD4DFB" w:rsidRPr="003E0FC0" w:rsidRDefault="00AD4DFB" w:rsidP="003E0FC0">
      <w:pPr>
        <w:tabs>
          <w:tab w:val="left" w:pos="7485"/>
        </w:tabs>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b/>
          <w:bCs/>
          <w:sz w:val="34"/>
          <w:szCs w:val="34"/>
          <w:rtl/>
        </w:rPr>
        <w:t>أما الأفعال</w:t>
      </w:r>
      <w:r w:rsidR="00204EF1" w:rsidRPr="003E0FC0">
        <w:rPr>
          <w:rFonts w:ascii="Traditional Arabic" w:hAnsi="Traditional Arabic" w:cs="Traditional Arabic"/>
          <w:b/>
          <w:bCs/>
          <w:sz w:val="34"/>
          <w:szCs w:val="34"/>
          <w:rtl/>
        </w:rPr>
        <w:t>:</w:t>
      </w:r>
      <w:r w:rsidRPr="003E0FC0">
        <w:rPr>
          <w:rFonts w:ascii="Traditional Arabic" w:hAnsi="Traditional Arabic" w:cs="Traditional Arabic"/>
          <w:b/>
          <w:bCs/>
          <w:sz w:val="34"/>
          <w:szCs w:val="34"/>
          <w:rtl/>
        </w:rPr>
        <w:t xml:space="preserve"> </w:t>
      </w:r>
      <w:r w:rsidRPr="003E0FC0">
        <w:rPr>
          <w:rFonts w:ascii="Traditional Arabic" w:hAnsi="Traditional Arabic" w:cs="Traditional Arabic"/>
          <w:sz w:val="34"/>
          <w:szCs w:val="34"/>
          <w:rtl/>
        </w:rPr>
        <w:t>فقد أجمع العلماء على أن الشرعية متوجهة إلى أفعال الفاعلين</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أنها توصف بكونها واجبة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مباحة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حسنة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إلخ على سبيل </w:t>
      </w:r>
      <w:proofErr w:type="gramStart"/>
      <w:r w:rsidRPr="003E0FC0">
        <w:rPr>
          <w:rFonts w:ascii="Traditional Arabic" w:hAnsi="Traditional Arabic" w:cs="Traditional Arabic"/>
          <w:sz w:val="34"/>
          <w:szCs w:val="34"/>
          <w:rtl/>
        </w:rPr>
        <w:t xml:space="preserve">الحقيقة </w:t>
      </w:r>
      <w:r w:rsidRPr="003E0FC0">
        <w:rPr>
          <w:rStyle w:val="a6"/>
          <w:rFonts w:ascii="Traditional Arabic" w:hAnsi="Traditional Arabic" w:cs="Traditional Arabic"/>
          <w:sz w:val="34"/>
          <w:szCs w:val="34"/>
          <w:rtl/>
        </w:rPr>
        <w:footnoteReference w:id="36"/>
      </w:r>
      <w:r w:rsidRPr="003E0FC0">
        <w:rPr>
          <w:rFonts w:ascii="Traditional Arabic" w:hAnsi="Traditional Arabic" w:cs="Traditional Arabic"/>
          <w:sz w:val="34"/>
          <w:szCs w:val="34"/>
          <w:rtl/>
        </w:rPr>
        <w:t>.</w:t>
      </w:r>
      <w:proofErr w:type="gramEnd"/>
    </w:p>
    <w:p w:rsidR="00AD4DFB" w:rsidRPr="003E0FC0" w:rsidRDefault="00AD4DFB" w:rsidP="003E0FC0">
      <w:pPr>
        <w:tabs>
          <w:tab w:val="left" w:pos="7485"/>
        </w:tabs>
        <w:spacing w:after="0" w:line="240" w:lineRule="auto"/>
        <w:jc w:val="both"/>
        <w:rPr>
          <w:rFonts w:ascii="Traditional Arabic" w:hAnsi="Traditional Arabic" w:cs="Traditional Arabic"/>
          <w:sz w:val="34"/>
          <w:szCs w:val="34"/>
          <w:rtl/>
        </w:rPr>
      </w:pPr>
      <w:proofErr w:type="gramStart"/>
      <w:r w:rsidRPr="003E0FC0">
        <w:rPr>
          <w:rFonts w:ascii="Traditional Arabic" w:hAnsi="Traditional Arabic" w:cs="Traditional Arabic"/>
          <w:sz w:val="34"/>
          <w:szCs w:val="34"/>
          <w:rtl/>
        </w:rPr>
        <w:t>و الأفعال</w:t>
      </w:r>
      <w:proofErr w:type="gramEnd"/>
      <w:r w:rsidRPr="003E0FC0">
        <w:rPr>
          <w:rFonts w:ascii="Traditional Arabic" w:hAnsi="Traditional Arabic" w:cs="Traditional Arabic"/>
          <w:sz w:val="34"/>
          <w:szCs w:val="34"/>
          <w:rtl/>
        </w:rPr>
        <w:t xml:space="preserve"> الداخلة تحت حكم هذه القاعدة تشمل كافة التصرفات التي يقوم المكلف قولاً أو فعلاً</w:t>
      </w:r>
      <w:r w:rsidR="00204EF1" w:rsidRPr="003E0FC0">
        <w:rPr>
          <w:rFonts w:ascii="Traditional Arabic" w:hAnsi="Traditional Arabic" w:cs="Traditional Arabic"/>
          <w:sz w:val="34"/>
          <w:szCs w:val="34"/>
          <w:rtl/>
        </w:rPr>
        <w:t>.</w:t>
      </w:r>
    </w:p>
    <w:p w:rsidR="00AD4DFB" w:rsidRPr="003E0FC0" w:rsidRDefault="00AD4DFB" w:rsidP="003E0FC0">
      <w:pPr>
        <w:tabs>
          <w:tab w:val="left" w:pos="7485"/>
        </w:tabs>
        <w:spacing w:after="0" w:line="240" w:lineRule="auto"/>
        <w:jc w:val="both"/>
        <w:rPr>
          <w:rFonts w:ascii="Traditional Arabic" w:hAnsi="Traditional Arabic" w:cs="Traditional Arabic"/>
          <w:sz w:val="34"/>
          <w:szCs w:val="34"/>
          <w:rtl/>
        </w:rPr>
      </w:pPr>
    </w:p>
    <w:p w:rsidR="00AD4DFB" w:rsidRPr="003E0FC0" w:rsidRDefault="00AD4DFB" w:rsidP="003E0FC0">
      <w:pPr>
        <w:tabs>
          <w:tab w:val="left" w:pos="7485"/>
        </w:tabs>
        <w:spacing w:after="0" w:line="240" w:lineRule="auto"/>
        <w:jc w:val="both"/>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t>ثالثاً – تعريف الإباحة لغة</w:t>
      </w:r>
      <w:r w:rsidR="003E0FC0">
        <w:rPr>
          <w:rFonts w:ascii="Traditional Arabic" w:hAnsi="Traditional Arabic" w:cs="Traditional Arabic"/>
          <w:b/>
          <w:bCs/>
          <w:sz w:val="34"/>
          <w:szCs w:val="34"/>
          <w:rtl/>
        </w:rPr>
        <w:t xml:space="preserve"> و</w:t>
      </w:r>
      <w:r w:rsidRPr="003E0FC0">
        <w:rPr>
          <w:rFonts w:ascii="Traditional Arabic" w:hAnsi="Traditional Arabic" w:cs="Traditional Arabic"/>
          <w:b/>
          <w:bCs/>
          <w:sz w:val="34"/>
          <w:szCs w:val="34"/>
          <w:rtl/>
        </w:rPr>
        <w:t>اصطلاحاً</w:t>
      </w:r>
      <w:r w:rsidR="00204EF1" w:rsidRPr="003E0FC0">
        <w:rPr>
          <w:rFonts w:ascii="Traditional Arabic" w:hAnsi="Traditional Arabic" w:cs="Traditional Arabic"/>
          <w:b/>
          <w:bCs/>
          <w:sz w:val="34"/>
          <w:szCs w:val="34"/>
          <w:rtl/>
        </w:rPr>
        <w:t>:</w:t>
      </w:r>
    </w:p>
    <w:p w:rsidR="00AD4DFB" w:rsidRPr="003E0FC0" w:rsidRDefault="00AD4DFB" w:rsidP="003E0FC0">
      <w:pPr>
        <w:tabs>
          <w:tab w:val="left" w:pos="7485"/>
        </w:tabs>
        <w:spacing w:after="0" w:line="240" w:lineRule="auto"/>
        <w:jc w:val="both"/>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t>الإباحة في اللغة</w:t>
      </w:r>
      <w:r w:rsidR="00204EF1" w:rsidRPr="003E0FC0">
        <w:rPr>
          <w:rFonts w:ascii="Traditional Arabic" w:hAnsi="Traditional Arabic" w:cs="Traditional Arabic"/>
          <w:b/>
          <w:bCs/>
          <w:sz w:val="34"/>
          <w:szCs w:val="34"/>
          <w:rtl/>
        </w:rPr>
        <w:t>:</w:t>
      </w:r>
    </w:p>
    <w:p w:rsidR="00AD4DFB" w:rsidRPr="003E0FC0" w:rsidRDefault="00AD4DFB" w:rsidP="003E0FC0">
      <w:pPr>
        <w:tabs>
          <w:tab w:val="left" w:pos="7485"/>
        </w:tabs>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الإظهار</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الإعلان</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يقال</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باح بسره</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إذا أظهره</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ترد أيضاً بمعنى الإذن</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الإطلاق</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يقال</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إذا أبحتك الشيء</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أي أحللته لك</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أباح الشيء</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أي أطلقته</w:t>
      </w:r>
      <w:r w:rsidR="00204EF1" w:rsidRPr="003E0FC0">
        <w:rPr>
          <w:rFonts w:ascii="Traditional Arabic" w:hAnsi="Traditional Arabic" w:cs="Traditional Arabic"/>
          <w:sz w:val="34"/>
          <w:szCs w:val="34"/>
          <w:rtl/>
        </w:rPr>
        <w:t>.</w:t>
      </w:r>
      <w:r w:rsidRPr="003E0FC0">
        <w:rPr>
          <w:rStyle w:val="a6"/>
          <w:rFonts w:ascii="Traditional Arabic" w:hAnsi="Traditional Arabic" w:cs="Traditional Arabic"/>
          <w:sz w:val="34"/>
          <w:szCs w:val="34"/>
          <w:rtl/>
        </w:rPr>
        <w:footnoteReference w:id="37"/>
      </w:r>
    </w:p>
    <w:p w:rsidR="00AD4DFB" w:rsidRPr="003E0FC0" w:rsidRDefault="00AD4DFB" w:rsidP="003E0FC0">
      <w:pPr>
        <w:tabs>
          <w:tab w:val="left" w:pos="7485"/>
        </w:tabs>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b/>
          <w:bCs/>
          <w:sz w:val="34"/>
          <w:szCs w:val="34"/>
          <w:rtl/>
        </w:rPr>
        <w:t>أما في الاصطلاح</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خلص بعض المحققين من الأصوليين إلى أن الإباحة تطلق على أمرين</w:t>
      </w:r>
      <w:r w:rsidR="00204EF1" w:rsidRPr="003E0FC0">
        <w:rPr>
          <w:rFonts w:ascii="Traditional Arabic" w:hAnsi="Traditional Arabic" w:cs="Traditional Arabic"/>
          <w:sz w:val="34"/>
          <w:szCs w:val="34"/>
          <w:rtl/>
        </w:rPr>
        <w:t>:</w:t>
      </w:r>
    </w:p>
    <w:p w:rsidR="00AD4DFB" w:rsidRPr="003E0FC0" w:rsidRDefault="00AD4DFB" w:rsidP="003E0FC0">
      <w:pPr>
        <w:tabs>
          <w:tab w:val="left" w:pos="7485"/>
        </w:tabs>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b/>
          <w:bCs/>
          <w:sz w:val="34"/>
          <w:szCs w:val="34"/>
          <w:rtl/>
        </w:rPr>
        <w:t>الأول</w:t>
      </w:r>
      <w:r w:rsidR="00204EF1" w:rsidRPr="003E0FC0">
        <w:rPr>
          <w:rFonts w:ascii="Traditional Arabic" w:hAnsi="Traditional Arabic" w:cs="Traditional Arabic"/>
          <w:b/>
          <w:bCs/>
          <w:sz w:val="34"/>
          <w:szCs w:val="34"/>
          <w:rtl/>
        </w:rPr>
        <w:t>:</w:t>
      </w:r>
      <w:r w:rsidRPr="003E0FC0">
        <w:rPr>
          <w:rFonts w:ascii="Traditional Arabic" w:hAnsi="Traditional Arabic" w:cs="Traditional Arabic"/>
          <w:sz w:val="34"/>
          <w:szCs w:val="34"/>
          <w:rtl/>
        </w:rPr>
        <w:t xml:space="preserve"> نفي الحرج</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هو مذهب بعض المعتزلة</w:t>
      </w:r>
      <w:r w:rsidR="00204EF1" w:rsidRPr="003E0FC0">
        <w:rPr>
          <w:rFonts w:ascii="Traditional Arabic" w:hAnsi="Traditional Arabic" w:cs="Traditional Arabic"/>
          <w:sz w:val="34"/>
          <w:szCs w:val="34"/>
          <w:rtl/>
        </w:rPr>
        <w:t>.</w:t>
      </w:r>
      <w:r w:rsidRPr="003E0FC0">
        <w:rPr>
          <w:rStyle w:val="a6"/>
          <w:rFonts w:ascii="Traditional Arabic" w:hAnsi="Traditional Arabic" w:cs="Traditional Arabic"/>
          <w:sz w:val="34"/>
          <w:szCs w:val="34"/>
          <w:rtl/>
        </w:rPr>
        <w:footnoteReference w:id="38"/>
      </w:r>
    </w:p>
    <w:p w:rsidR="00AD4DFB" w:rsidRPr="003E0FC0" w:rsidRDefault="00AD4DFB" w:rsidP="003E0FC0">
      <w:pPr>
        <w:tabs>
          <w:tab w:val="left" w:pos="7485"/>
        </w:tabs>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b/>
          <w:bCs/>
          <w:sz w:val="34"/>
          <w:szCs w:val="34"/>
          <w:rtl/>
        </w:rPr>
        <w:lastRenderedPageBreak/>
        <w:t>الثاني</w:t>
      </w:r>
      <w:r w:rsidR="00204EF1" w:rsidRPr="003E0FC0">
        <w:rPr>
          <w:rFonts w:ascii="Traditional Arabic" w:hAnsi="Traditional Arabic" w:cs="Traditional Arabic"/>
          <w:b/>
          <w:bCs/>
          <w:sz w:val="34"/>
          <w:szCs w:val="34"/>
          <w:rtl/>
        </w:rPr>
        <w:t>:</w:t>
      </w:r>
      <w:r w:rsidRPr="003E0FC0">
        <w:rPr>
          <w:rFonts w:ascii="Traditional Arabic" w:hAnsi="Traditional Arabic" w:cs="Traditional Arabic"/>
          <w:sz w:val="34"/>
          <w:szCs w:val="34"/>
          <w:rtl/>
        </w:rPr>
        <w:t xml:space="preserve"> ما صرح فيه الشارع بالتسوية بين الفعل</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الترك</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هذا المعنى هو الغالب على ألسنة الأصوليين</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الفقهاء</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 xml:space="preserve">لعل من أحسن من عرف المباح بهذا المعنى الإمام </w:t>
      </w:r>
      <w:proofErr w:type="spellStart"/>
      <w:r w:rsidRPr="003E0FC0">
        <w:rPr>
          <w:rFonts w:ascii="Traditional Arabic" w:hAnsi="Traditional Arabic" w:cs="Traditional Arabic"/>
          <w:sz w:val="34"/>
          <w:szCs w:val="34"/>
          <w:rtl/>
        </w:rPr>
        <w:t>الآمدي</w:t>
      </w:r>
      <w:proofErr w:type="spellEnd"/>
      <w:r w:rsidRPr="003E0FC0">
        <w:rPr>
          <w:rFonts w:ascii="Traditional Arabic" w:hAnsi="Traditional Arabic" w:cs="Traditional Arabic"/>
          <w:sz w:val="34"/>
          <w:szCs w:val="34"/>
          <w:rtl/>
        </w:rPr>
        <w:t xml:space="preserve"> </w:t>
      </w:r>
      <w:proofErr w:type="gramStart"/>
      <w:r w:rsidRPr="003E0FC0">
        <w:rPr>
          <w:rFonts w:ascii="Traditional Arabic" w:hAnsi="Traditional Arabic" w:cs="Traditional Arabic"/>
          <w:sz w:val="34"/>
          <w:szCs w:val="34"/>
          <w:rtl/>
        </w:rPr>
        <w:t>- عليه</w:t>
      </w:r>
      <w:proofErr w:type="gramEnd"/>
      <w:r w:rsidRPr="003E0FC0">
        <w:rPr>
          <w:rFonts w:ascii="Traditional Arabic" w:hAnsi="Traditional Arabic" w:cs="Traditional Arabic"/>
          <w:sz w:val="34"/>
          <w:szCs w:val="34"/>
          <w:rtl/>
        </w:rPr>
        <w:t xml:space="preserve"> رحمة الله - حيث قال</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 هو ما دل الدليل السمعي على خطاب الشارع بالتخيير فيه بين الفعل</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 xml:space="preserve">الترك من غير بدل ) </w:t>
      </w:r>
      <w:r w:rsidRPr="003E0FC0">
        <w:rPr>
          <w:rStyle w:val="a6"/>
          <w:rFonts w:ascii="Traditional Arabic" w:hAnsi="Traditional Arabic" w:cs="Traditional Arabic"/>
          <w:sz w:val="34"/>
          <w:szCs w:val="34"/>
          <w:rtl/>
        </w:rPr>
        <w:footnoteReference w:id="39"/>
      </w:r>
      <w:r w:rsidRPr="003E0FC0">
        <w:rPr>
          <w:rFonts w:ascii="Traditional Arabic" w:hAnsi="Traditional Arabic" w:cs="Traditional Arabic"/>
          <w:sz w:val="34"/>
          <w:szCs w:val="34"/>
          <w:rtl/>
        </w:rPr>
        <w:t>.</w:t>
      </w:r>
    </w:p>
    <w:p w:rsidR="00AD4DFB" w:rsidRPr="003E0FC0" w:rsidRDefault="00AD4DFB" w:rsidP="003E0FC0">
      <w:pPr>
        <w:tabs>
          <w:tab w:val="left" w:pos="7485"/>
        </w:tabs>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b/>
          <w:bCs/>
          <w:sz w:val="34"/>
          <w:szCs w:val="34"/>
          <w:rtl/>
        </w:rPr>
        <w:t>و المعنى الإجمالي لهذه القاعدة</w:t>
      </w:r>
      <w:r w:rsidR="00204EF1" w:rsidRPr="003E0FC0">
        <w:rPr>
          <w:rFonts w:ascii="Traditional Arabic" w:hAnsi="Traditional Arabic" w:cs="Traditional Arabic"/>
          <w:b/>
          <w:bCs/>
          <w:sz w:val="34"/>
          <w:szCs w:val="34"/>
          <w:rtl/>
        </w:rPr>
        <w:t>:</w:t>
      </w:r>
      <w:r w:rsidRPr="003E0FC0">
        <w:rPr>
          <w:rFonts w:ascii="Traditional Arabic" w:hAnsi="Traditional Arabic" w:cs="Traditional Arabic"/>
          <w:sz w:val="34"/>
          <w:szCs w:val="34"/>
          <w:rtl/>
        </w:rPr>
        <w:t xml:space="preserve"> أن الحكم الذي يجب </w:t>
      </w:r>
      <w:proofErr w:type="gramStart"/>
      <w:r w:rsidRPr="003E0FC0">
        <w:rPr>
          <w:rFonts w:ascii="Traditional Arabic" w:hAnsi="Traditional Arabic" w:cs="Traditional Arabic"/>
          <w:sz w:val="34"/>
          <w:szCs w:val="34"/>
          <w:rtl/>
        </w:rPr>
        <w:t xml:space="preserve">استصحابه </w:t>
      </w:r>
      <w:r w:rsidRPr="003E0FC0">
        <w:rPr>
          <w:rStyle w:val="a6"/>
          <w:rFonts w:ascii="Traditional Arabic" w:hAnsi="Traditional Arabic" w:cs="Traditional Arabic"/>
          <w:sz w:val="34"/>
          <w:szCs w:val="34"/>
          <w:rtl/>
        </w:rPr>
        <w:footnoteReference w:id="40"/>
      </w:r>
      <w:r w:rsidRPr="003E0FC0">
        <w:rPr>
          <w:rFonts w:ascii="Traditional Arabic" w:hAnsi="Traditional Arabic" w:cs="Traditional Arabic"/>
          <w:sz w:val="34"/>
          <w:szCs w:val="34"/>
          <w:rtl/>
        </w:rPr>
        <w:t xml:space="preserve"> في</w:t>
      </w:r>
      <w:proofErr w:type="gramEnd"/>
      <w:r w:rsidRPr="003E0FC0">
        <w:rPr>
          <w:rFonts w:ascii="Traditional Arabic" w:hAnsi="Traditional Arabic" w:cs="Traditional Arabic"/>
          <w:sz w:val="34"/>
          <w:szCs w:val="34"/>
          <w:rtl/>
        </w:rPr>
        <w:t xml:space="preserve"> الأعيان</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الأفعال قبل</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بعد ورود الشرع إذا كانت من قبيل المسكوت عنه</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أو كان لها حكم يجهله المكلف –</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هو معذور بالجهل – هو الإذن</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نفي الحرج حتى يثبت الحظر</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أو المنع</w:t>
      </w:r>
      <w:r w:rsidR="00204EF1" w:rsidRPr="003E0FC0">
        <w:rPr>
          <w:rFonts w:ascii="Traditional Arabic" w:hAnsi="Traditional Arabic" w:cs="Traditional Arabic"/>
          <w:sz w:val="34"/>
          <w:szCs w:val="34"/>
          <w:rtl/>
        </w:rPr>
        <w:t>.</w:t>
      </w:r>
    </w:p>
    <w:p w:rsidR="00AD4DFB" w:rsidRPr="003E0FC0" w:rsidRDefault="00AD4DFB" w:rsidP="003E0FC0">
      <w:pPr>
        <w:tabs>
          <w:tab w:val="left" w:pos="7485"/>
        </w:tabs>
        <w:spacing w:after="0" w:line="240" w:lineRule="auto"/>
        <w:jc w:val="both"/>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t>حكم الأشياء قبل</w:t>
      </w:r>
      <w:r w:rsidR="00204EF1" w:rsidRPr="003E0FC0">
        <w:rPr>
          <w:rFonts w:ascii="Traditional Arabic" w:hAnsi="Traditional Arabic" w:cs="Traditional Arabic"/>
          <w:b/>
          <w:bCs/>
          <w:sz w:val="34"/>
          <w:szCs w:val="34"/>
          <w:rtl/>
        </w:rPr>
        <w:t>،</w:t>
      </w:r>
      <w:r w:rsidR="003E0FC0">
        <w:rPr>
          <w:rFonts w:ascii="Traditional Arabic" w:hAnsi="Traditional Arabic" w:cs="Traditional Arabic"/>
          <w:b/>
          <w:bCs/>
          <w:sz w:val="34"/>
          <w:szCs w:val="34"/>
          <w:rtl/>
        </w:rPr>
        <w:t xml:space="preserve"> و</w:t>
      </w:r>
      <w:r w:rsidRPr="003E0FC0">
        <w:rPr>
          <w:rFonts w:ascii="Traditional Arabic" w:hAnsi="Traditional Arabic" w:cs="Traditional Arabic"/>
          <w:b/>
          <w:bCs/>
          <w:sz w:val="34"/>
          <w:szCs w:val="34"/>
          <w:rtl/>
        </w:rPr>
        <w:t>بعد نزول الشرع الحنيف</w:t>
      </w:r>
      <w:r w:rsidR="00204EF1" w:rsidRPr="003E0FC0">
        <w:rPr>
          <w:rFonts w:ascii="Traditional Arabic" w:hAnsi="Traditional Arabic" w:cs="Traditional Arabic"/>
          <w:b/>
          <w:bCs/>
          <w:sz w:val="34"/>
          <w:szCs w:val="34"/>
          <w:rtl/>
        </w:rPr>
        <w:t>:</w:t>
      </w:r>
      <w:r w:rsidRPr="003E0FC0">
        <w:rPr>
          <w:rFonts w:ascii="Traditional Arabic" w:hAnsi="Traditional Arabic" w:cs="Traditional Arabic"/>
          <w:b/>
          <w:bCs/>
          <w:sz w:val="34"/>
          <w:szCs w:val="34"/>
          <w:rtl/>
        </w:rPr>
        <w:t xml:space="preserve"> </w:t>
      </w:r>
    </w:p>
    <w:p w:rsidR="00AD4DFB" w:rsidRPr="003E0FC0" w:rsidRDefault="00AD4DFB" w:rsidP="003E0FC0">
      <w:pPr>
        <w:tabs>
          <w:tab w:val="left" w:pos="7485"/>
        </w:tabs>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 xml:space="preserve">لأهل العلم في هذه المسألة عدة </w:t>
      </w:r>
      <w:proofErr w:type="gramStart"/>
      <w:r w:rsidRPr="003E0FC0">
        <w:rPr>
          <w:rFonts w:ascii="Traditional Arabic" w:hAnsi="Traditional Arabic" w:cs="Traditional Arabic"/>
          <w:sz w:val="34"/>
          <w:szCs w:val="34"/>
          <w:rtl/>
        </w:rPr>
        <w:t xml:space="preserve">اجتهادات </w:t>
      </w:r>
      <w:r w:rsidRPr="003E0FC0">
        <w:rPr>
          <w:rStyle w:val="a6"/>
          <w:rFonts w:ascii="Traditional Arabic" w:hAnsi="Traditional Arabic" w:cs="Traditional Arabic"/>
          <w:sz w:val="34"/>
          <w:szCs w:val="34"/>
          <w:rtl/>
        </w:rPr>
        <w:footnoteReference w:id="41"/>
      </w:r>
      <w:r w:rsidR="00204EF1" w:rsidRPr="003E0FC0">
        <w:rPr>
          <w:rFonts w:ascii="Traditional Arabic" w:hAnsi="Traditional Arabic" w:cs="Traditional Arabic"/>
          <w:sz w:val="34"/>
          <w:szCs w:val="34"/>
          <w:rtl/>
        </w:rPr>
        <w:t>،</w:t>
      </w:r>
      <w:proofErr w:type="gramEnd"/>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لعل أشهر هذه الاجتهادات ما يلي</w:t>
      </w:r>
      <w:r w:rsidR="00204EF1" w:rsidRPr="003E0FC0">
        <w:rPr>
          <w:rFonts w:ascii="Traditional Arabic" w:hAnsi="Traditional Arabic" w:cs="Traditional Arabic"/>
          <w:sz w:val="34"/>
          <w:szCs w:val="34"/>
          <w:rtl/>
        </w:rPr>
        <w:t>:</w:t>
      </w:r>
    </w:p>
    <w:p w:rsidR="00AD4DFB" w:rsidRPr="003E0FC0" w:rsidRDefault="00AD4DFB" w:rsidP="003E0FC0">
      <w:pPr>
        <w:tabs>
          <w:tab w:val="left" w:pos="7485"/>
        </w:tabs>
        <w:spacing w:after="0" w:line="240" w:lineRule="auto"/>
        <w:jc w:val="both"/>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t>الاجتهاد الأول</w:t>
      </w:r>
      <w:r w:rsidR="00204EF1" w:rsidRPr="003E0FC0">
        <w:rPr>
          <w:rFonts w:ascii="Traditional Arabic" w:hAnsi="Traditional Arabic" w:cs="Traditional Arabic"/>
          <w:b/>
          <w:bCs/>
          <w:sz w:val="34"/>
          <w:szCs w:val="34"/>
          <w:rtl/>
        </w:rPr>
        <w:t>:</w:t>
      </w:r>
      <w:r w:rsidRPr="003E0FC0">
        <w:rPr>
          <w:rFonts w:ascii="Traditional Arabic" w:hAnsi="Traditional Arabic" w:cs="Traditional Arabic"/>
          <w:b/>
          <w:bCs/>
          <w:sz w:val="34"/>
          <w:szCs w:val="34"/>
          <w:rtl/>
        </w:rPr>
        <w:t xml:space="preserve"> أن الأصل في الأشياء الإباحة</w:t>
      </w:r>
      <w:r w:rsidR="00204EF1" w:rsidRPr="003E0FC0">
        <w:rPr>
          <w:rFonts w:ascii="Traditional Arabic" w:hAnsi="Traditional Arabic" w:cs="Traditional Arabic"/>
          <w:b/>
          <w:bCs/>
          <w:sz w:val="34"/>
          <w:szCs w:val="34"/>
          <w:rtl/>
        </w:rPr>
        <w:t>.</w:t>
      </w:r>
    </w:p>
    <w:p w:rsidR="00AD4DFB" w:rsidRPr="003E0FC0" w:rsidRDefault="00AD4DFB" w:rsidP="003E0FC0">
      <w:pPr>
        <w:tabs>
          <w:tab w:val="left" w:pos="7485"/>
        </w:tabs>
        <w:spacing w:after="0" w:line="240" w:lineRule="auto"/>
        <w:jc w:val="both"/>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t>الاجتهاد الثاني</w:t>
      </w:r>
      <w:r w:rsidR="00204EF1" w:rsidRPr="003E0FC0">
        <w:rPr>
          <w:rFonts w:ascii="Traditional Arabic" w:hAnsi="Traditional Arabic" w:cs="Traditional Arabic"/>
          <w:b/>
          <w:bCs/>
          <w:sz w:val="34"/>
          <w:szCs w:val="34"/>
          <w:rtl/>
        </w:rPr>
        <w:t>:</w:t>
      </w:r>
      <w:r w:rsidRPr="003E0FC0">
        <w:rPr>
          <w:rFonts w:ascii="Traditional Arabic" w:hAnsi="Traditional Arabic" w:cs="Traditional Arabic"/>
          <w:b/>
          <w:bCs/>
          <w:sz w:val="34"/>
          <w:szCs w:val="34"/>
          <w:rtl/>
        </w:rPr>
        <w:t xml:space="preserve"> أن الأصل في الأشياء </w:t>
      </w:r>
      <w:proofErr w:type="gramStart"/>
      <w:r w:rsidRPr="003E0FC0">
        <w:rPr>
          <w:rFonts w:ascii="Traditional Arabic" w:hAnsi="Traditional Arabic" w:cs="Traditional Arabic"/>
          <w:b/>
          <w:bCs/>
          <w:sz w:val="34"/>
          <w:szCs w:val="34"/>
          <w:rtl/>
        </w:rPr>
        <w:t xml:space="preserve">الحظر </w:t>
      </w:r>
      <w:r w:rsidR="00204EF1" w:rsidRPr="003E0FC0">
        <w:rPr>
          <w:rFonts w:ascii="Traditional Arabic" w:hAnsi="Traditional Arabic" w:cs="Traditional Arabic"/>
          <w:b/>
          <w:bCs/>
          <w:sz w:val="34"/>
          <w:szCs w:val="34"/>
          <w:rtl/>
        </w:rPr>
        <w:t>.</w:t>
      </w:r>
      <w:proofErr w:type="gramEnd"/>
    </w:p>
    <w:p w:rsidR="00AD4DFB" w:rsidRPr="003E0FC0" w:rsidRDefault="00AD4DFB" w:rsidP="003E0FC0">
      <w:pPr>
        <w:tabs>
          <w:tab w:val="left" w:pos="7485"/>
        </w:tabs>
        <w:spacing w:after="0" w:line="240" w:lineRule="auto"/>
        <w:jc w:val="both"/>
        <w:rPr>
          <w:rFonts w:ascii="Traditional Arabic" w:hAnsi="Traditional Arabic" w:cs="Traditional Arabic"/>
          <w:sz w:val="34"/>
          <w:szCs w:val="34"/>
          <w:rtl/>
        </w:rPr>
      </w:pPr>
    </w:p>
    <w:p w:rsidR="00AD4DFB" w:rsidRPr="003E0FC0" w:rsidRDefault="00AD4DFB" w:rsidP="003E0FC0">
      <w:pPr>
        <w:tabs>
          <w:tab w:val="left" w:pos="7485"/>
        </w:tabs>
        <w:spacing w:after="0" w:line="240" w:lineRule="auto"/>
        <w:jc w:val="both"/>
        <w:rPr>
          <w:rFonts w:ascii="Traditional Arabic" w:hAnsi="Traditional Arabic" w:cs="Traditional Arabic"/>
          <w:sz w:val="34"/>
          <w:szCs w:val="34"/>
          <w:rtl/>
        </w:rPr>
      </w:pPr>
    </w:p>
    <w:p w:rsidR="00AD4DFB" w:rsidRPr="003E0FC0" w:rsidRDefault="00AD4DFB" w:rsidP="003E0FC0">
      <w:pPr>
        <w:tabs>
          <w:tab w:val="left" w:pos="7485"/>
        </w:tabs>
        <w:spacing w:after="0" w:line="240" w:lineRule="auto"/>
        <w:jc w:val="both"/>
        <w:rPr>
          <w:rFonts w:ascii="Traditional Arabic" w:hAnsi="Traditional Arabic" w:cs="Traditional Arabic"/>
          <w:sz w:val="34"/>
          <w:szCs w:val="34"/>
          <w:rtl/>
        </w:rPr>
      </w:pPr>
    </w:p>
    <w:p w:rsidR="00AD4DFB" w:rsidRPr="003E0FC0" w:rsidRDefault="00AD4DFB" w:rsidP="003E0FC0">
      <w:pPr>
        <w:tabs>
          <w:tab w:val="left" w:pos="7485"/>
        </w:tabs>
        <w:spacing w:after="0" w:line="240" w:lineRule="auto"/>
        <w:jc w:val="both"/>
        <w:rPr>
          <w:rFonts w:ascii="Traditional Arabic" w:hAnsi="Traditional Arabic" w:cs="Traditional Arabic"/>
          <w:sz w:val="34"/>
          <w:szCs w:val="34"/>
          <w:rtl/>
        </w:rPr>
      </w:pPr>
    </w:p>
    <w:p w:rsidR="00AD4DFB" w:rsidRPr="003E0FC0" w:rsidRDefault="00AD4DFB" w:rsidP="003E0FC0">
      <w:pPr>
        <w:tabs>
          <w:tab w:val="left" w:pos="7485"/>
        </w:tabs>
        <w:spacing w:after="0" w:line="240" w:lineRule="auto"/>
        <w:jc w:val="both"/>
        <w:rPr>
          <w:rFonts w:ascii="Traditional Arabic" w:hAnsi="Traditional Arabic" w:cs="Traditional Arabic"/>
          <w:sz w:val="34"/>
          <w:szCs w:val="34"/>
          <w:rtl/>
        </w:rPr>
      </w:pPr>
    </w:p>
    <w:p w:rsidR="00AD4DFB" w:rsidRPr="003E0FC0" w:rsidRDefault="00AD4DFB" w:rsidP="003E0FC0">
      <w:pPr>
        <w:tabs>
          <w:tab w:val="left" w:pos="7485"/>
        </w:tabs>
        <w:spacing w:after="0" w:line="240" w:lineRule="auto"/>
        <w:jc w:val="both"/>
        <w:rPr>
          <w:rFonts w:ascii="Traditional Arabic" w:hAnsi="Traditional Arabic" w:cs="Traditional Arabic"/>
          <w:sz w:val="34"/>
          <w:szCs w:val="34"/>
          <w:rtl/>
        </w:rPr>
      </w:pPr>
    </w:p>
    <w:p w:rsidR="00AD4DFB" w:rsidRPr="003E0FC0" w:rsidRDefault="00AD4DFB" w:rsidP="003E0FC0">
      <w:pPr>
        <w:tabs>
          <w:tab w:val="left" w:pos="7485"/>
        </w:tabs>
        <w:spacing w:after="0" w:line="240" w:lineRule="auto"/>
        <w:jc w:val="both"/>
        <w:rPr>
          <w:rFonts w:ascii="Traditional Arabic" w:hAnsi="Traditional Arabic" w:cs="Traditional Arabic"/>
          <w:sz w:val="34"/>
          <w:szCs w:val="34"/>
          <w:rtl/>
        </w:rPr>
      </w:pPr>
    </w:p>
    <w:p w:rsidR="00AD4DFB" w:rsidRPr="003E0FC0" w:rsidRDefault="00AD4DFB" w:rsidP="003E0FC0">
      <w:pPr>
        <w:tabs>
          <w:tab w:val="left" w:pos="7485"/>
        </w:tabs>
        <w:spacing w:after="0" w:line="240" w:lineRule="auto"/>
        <w:jc w:val="both"/>
        <w:rPr>
          <w:rFonts w:ascii="Traditional Arabic" w:hAnsi="Traditional Arabic" w:cs="Traditional Arabic"/>
          <w:sz w:val="34"/>
          <w:szCs w:val="34"/>
          <w:rtl/>
        </w:rPr>
      </w:pPr>
    </w:p>
    <w:p w:rsidR="00AD4DFB" w:rsidRPr="003E0FC0" w:rsidRDefault="00AD4DFB" w:rsidP="003E0FC0">
      <w:pPr>
        <w:tabs>
          <w:tab w:val="left" w:pos="7485"/>
        </w:tabs>
        <w:spacing w:after="0" w:line="240" w:lineRule="auto"/>
        <w:jc w:val="both"/>
        <w:rPr>
          <w:rFonts w:ascii="Traditional Arabic" w:hAnsi="Traditional Arabic" w:cs="Traditional Arabic"/>
          <w:sz w:val="34"/>
          <w:szCs w:val="34"/>
          <w:rtl/>
        </w:rPr>
      </w:pPr>
    </w:p>
    <w:p w:rsidR="003E0FC0" w:rsidRDefault="003E0FC0">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AD4DFB" w:rsidRPr="003E0FC0" w:rsidRDefault="00AD4DFB" w:rsidP="003E0FC0">
      <w:pPr>
        <w:tabs>
          <w:tab w:val="left" w:pos="7485"/>
        </w:tabs>
        <w:spacing w:after="0" w:line="240" w:lineRule="auto"/>
        <w:jc w:val="center"/>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lastRenderedPageBreak/>
        <w:t>الاجتهاد الأول</w:t>
      </w:r>
    </w:p>
    <w:p w:rsidR="00AD4DFB" w:rsidRPr="003E0FC0" w:rsidRDefault="00AD4DFB" w:rsidP="003E0FC0">
      <w:pPr>
        <w:pStyle w:val="2"/>
        <w:rPr>
          <w:rtl/>
        </w:rPr>
      </w:pPr>
      <w:bookmarkStart w:id="9" w:name="_Toc471328285"/>
      <w:r w:rsidRPr="003E0FC0">
        <w:rPr>
          <w:rtl/>
        </w:rPr>
        <w:t>الأصل في الأشياء الإباحة</w:t>
      </w:r>
      <w:bookmarkEnd w:id="9"/>
    </w:p>
    <w:p w:rsidR="00AD4DFB" w:rsidRPr="003E0FC0" w:rsidRDefault="00AD4DFB" w:rsidP="003E0FC0">
      <w:pPr>
        <w:tabs>
          <w:tab w:val="left" w:pos="7485"/>
        </w:tabs>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ذهب جماعة من أهل العلم إلى أن الأصل في الأشياء الإباحة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 xml:space="preserve">هو مذهب أكثر </w:t>
      </w:r>
      <w:proofErr w:type="gramStart"/>
      <w:r w:rsidRPr="003E0FC0">
        <w:rPr>
          <w:rFonts w:ascii="Traditional Arabic" w:hAnsi="Traditional Arabic" w:cs="Traditional Arabic"/>
          <w:sz w:val="34"/>
          <w:szCs w:val="34"/>
          <w:rtl/>
        </w:rPr>
        <w:t xml:space="preserve">الحنابلة </w:t>
      </w:r>
      <w:r w:rsidRPr="003E0FC0">
        <w:rPr>
          <w:rStyle w:val="a6"/>
          <w:rFonts w:ascii="Traditional Arabic" w:hAnsi="Traditional Arabic" w:cs="Traditional Arabic"/>
          <w:sz w:val="34"/>
          <w:szCs w:val="34"/>
          <w:rtl/>
        </w:rPr>
        <w:footnoteReference w:id="42"/>
      </w:r>
      <w:r w:rsidR="00204EF1" w:rsidRPr="003E0FC0">
        <w:rPr>
          <w:rFonts w:ascii="Traditional Arabic" w:hAnsi="Traditional Arabic" w:cs="Traditional Arabic"/>
          <w:sz w:val="34"/>
          <w:szCs w:val="34"/>
          <w:rtl/>
        </w:rPr>
        <w:t>،</w:t>
      </w:r>
      <w:proofErr w:type="gramEnd"/>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 xml:space="preserve">الحنفية </w:t>
      </w:r>
      <w:r w:rsidRPr="003E0FC0">
        <w:rPr>
          <w:rStyle w:val="a6"/>
          <w:rFonts w:ascii="Traditional Arabic" w:hAnsi="Traditional Arabic" w:cs="Traditional Arabic"/>
          <w:sz w:val="34"/>
          <w:szCs w:val="34"/>
          <w:rtl/>
        </w:rPr>
        <w:footnoteReference w:id="43"/>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 xml:space="preserve">بعض الشافعية </w:t>
      </w:r>
      <w:r w:rsidRPr="003E0FC0">
        <w:rPr>
          <w:rStyle w:val="a6"/>
          <w:rFonts w:ascii="Traditional Arabic" w:hAnsi="Traditional Arabic" w:cs="Traditional Arabic"/>
          <w:sz w:val="34"/>
          <w:szCs w:val="34"/>
          <w:rtl/>
        </w:rPr>
        <w:footnoteReference w:id="44"/>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أبو الفرج المالكي</w:t>
      </w:r>
      <w:r w:rsidRPr="003E0FC0">
        <w:rPr>
          <w:rStyle w:val="a6"/>
          <w:rFonts w:ascii="Traditional Arabic" w:hAnsi="Traditional Arabic" w:cs="Traditional Arabic"/>
          <w:sz w:val="34"/>
          <w:szCs w:val="34"/>
          <w:rtl/>
        </w:rPr>
        <w:footnoteReference w:id="45"/>
      </w:r>
      <w:r w:rsidRPr="003E0FC0">
        <w:rPr>
          <w:rFonts w:ascii="Traditional Arabic" w:hAnsi="Traditional Arabic" w:cs="Traditional Arabic"/>
          <w:sz w:val="34"/>
          <w:szCs w:val="34"/>
          <w:rtl/>
        </w:rPr>
        <w:t xml:space="preserve"> من المالكية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أهل الرأي</w:t>
      </w:r>
      <w:r w:rsidRPr="003E0FC0">
        <w:rPr>
          <w:rStyle w:val="a6"/>
          <w:rFonts w:ascii="Traditional Arabic" w:hAnsi="Traditional Arabic" w:cs="Traditional Arabic"/>
          <w:sz w:val="34"/>
          <w:szCs w:val="34"/>
          <w:rtl/>
        </w:rPr>
        <w:footnoteReference w:id="46"/>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 xml:space="preserve">الظاهرية </w:t>
      </w:r>
      <w:r w:rsidRPr="003E0FC0">
        <w:rPr>
          <w:rStyle w:val="a6"/>
          <w:rFonts w:ascii="Traditional Arabic" w:hAnsi="Traditional Arabic" w:cs="Traditional Arabic"/>
          <w:sz w:val="34"/>
          <w:szCs w:val="34"/>
          <w:rtl/>
        </w:rPr>
        <w:footnoteReference w:id="47"/>
      </w:r>
      <w:r w:rsidRPr="003E0FC0">
        <w:rPr>
          <w:rFonts w:ascii="Traditional Arabic" w:hAnsi="Traditional Arabic" w:cs="Traditional Arabic"/>
          <w:sz w:val="34"/>
          <w:szCs w:val="34"/>
          <w:rtl/>
        </w:rPr>
        <w:t>.</w:t>
      </w:r>
    </w:p>
    <w:p w:rsidR="00AD4DFB" w:rsidRPr="003E0FC0" w:rsidRDefault="00AD4DFB" w:rsidP="003E0FC0">
      <w:pPr>
        <w:tabs>
          <w:tab w:val="left" w:pos="7485"/>
        </w:tabs>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قال ابن النجار الحنبلي</w:t>
      </w:r>
      <w:r w:rsidRPr="003E0FC0">
        <w:rPr>
          <w:rStyle w:val="a6"/>
          <w:rFonts w:ascii="Traditional Arabic" w:hAnsi="Traditional Arabic" w:cs="Traditional Arabic"/>
          <w:sz w:val="34"/>
          <w:szCs w:val="34"/>
          <w:rtl/>
        </w:rPr>
        <w:footnoteReference w:id="48"/>
      </w:r>
      <w:r w:rsidRPr="003E0FC0">
        <w:rPr>
          <w:rFonts w:ascii="Traditional Arabic" w:hAnsi="Traditional Arabic" w:cs="Traditional Arabic"/>
          <w:sz w:val="34"/>
          <w:szCs w:val="34"/>
          <w:rtl/>
        </w:rPr>
        <w:t xml:space="preserve"> – عليه رحمة الله</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roofErr w:type="gramStart"/>
      <w:r w:rsidRPr="003E0FC0">
        <w:rPr>
          <w:rFonts w:ascii="Traditional Arabic" w:hAnsi="Traditional Arabic" w:cs="Traditional Arabic"/>
          <w:sz w:val="34"/>
          <w:szCs w:val="34"/>
          <w:rtl/>
        </w:rPr>
        <w:t>( الأعيان</w:t>
      </w:r>
      <w:proofErr w:type="gramEnd"/>
      <w:r w:rsidRPr="003E0FC0">
        <w:rPr>
          <w:rFonts w:ascii="Traditional Arabic" w:hAnsi="Traditional Arabic" w:cs="Traditional Arabic"/>
          <w:sz w:val="34"/>
          <w:szCs w:val="34"/>
          <w:rtl/>
        </w:rPr>
        <w:t xml:space="preserve"> المنتفع بها</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العقود المنتفع بها قبل ورود الشرع بحكمها</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أو بعده</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roofErr w:type="gramStart"/>
      <w:r w:rsidRPr="003E0FC0">
        <w:rPr>
          <w:rFonts w:ascii="Traditional Arabic" w:hAnsi="Traditional Arabic" w:cs="Traditional Arabic"/>
          <w:sz w:val="34"/>
          <w:szCs w:val="34"/>
          <w:rtl/>
        </w:rPr>
        <w:t>مباحة )</w:t>
      </w:r>
      <w:proofErr w:type="gramEnd"/>
      <w:r w:rsidRPr="003E0FC0">
        <w:rPr>
          <w:rStyle w:val="a6"/>
          <w:rFonts w:ascii="Traditional Arabic" w:hAnsi="Traditional Arabic" w:cs="Traditional Arabic"/>
          <w:sz w:val="34"/>
          <w:szCs w:val="34"/>
          <w:rtl/>
        </w:rPr>
        <w:footnoteReference w:id="49"/>
      </w:r>
      <w:r w:rsidR="00204EF1" w:rsidRPr="003E0FC0">
        <w:rPr>
          <w:rFonts w:ascii="Traditional Arabic" w:hAnsi="Traditional Arabic" w:cs="Traditional Arabic"/>
          <w:sz w:val="34"/>
          <w:szCs w:val="34"/>
          <w:rtl/>
        </w:rPr>
        <w:t>.</w:t>
      </w:r>
    </w:p>
    <w:p w:rsidR="00AD4DFB" w:rsidRPr="003E0FC0" w:rsidRDefault="00AD4DFB" w:rsidP="003E0FC0">
      <w:pPr>
        <w:tabs>
          <w:tab w:val="left" w:pos="7485"/>
        </w:tabs>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و قال القاضي أبو يعلى – عليه رحمة الله -</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roofErr w:type="gramStart"/>
      <w:r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أومأ</w:t>
      </w:r>
      <w:proofErr w:type="gramEnd"/>
      <w:r w:rsidRPr="003E0FC0">
        <w:rPr>
          <w:rFonts w:ascii="Traditional Arabic" w:hAnsi="Traditional Arabic" w:cs="Traditional Arabic"/>
          <w:sz w:val="34"/>
          <w:szCs w:val="34"/>
          <w:rtl/>
        </w:rPr>
        <w:t xml:space="preserve"> إليه أحمد</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حيث سئل عن قطع النخل</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قال</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لا بأس</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لم نسمع في قطعه شيئاً ) </w:t>
      </w:r>
      <w:r w:rsidRPr="003E0FC0">
        <w:rPr>
          <w:rStyle w:val="a6"/>
          <w:rFonts w:ascii="Traditional Arabic" w:hAnsi="Traditional Arabic" w:cs="Traditional Arabic"/>
          <w:sz w:val="34"/>
          <w:szCs w:val="34"/>
          <w:rtl/>
        </w:rPr>
        <w:footnoteReference w:id="50"/>
      </w:r>
      <w:r w:rsidRPr="003E0FC0">
        <w:rPr>
          <w:rFonts w:ascii="Traditional Arabic" w:hAnsi="Traditional Arabic" w:cs="Traditional Arabic"/>
          <w:sz w:val="34"/>
          <w:szCs w:val="34"/>
          <w:rtl/>
        </w:rPr>
        <w:t>.</w:t>
      </w:r>
    </w:p>
    <w:p w:rsidR="00AD4DFB" w:rsidRPr="003E0FC0" w:rsidRDefault="00AD4DFB" w:rsidP="003E0FC0">
      <w:pPr>
        <w:tabs>
          <w:tab w:val="left" w:pos="7485"/>
        </w:tabs>
        <w:spacing w:after="0" w:line="240" w:lineRule="auto"/>
        <w:jc w:val="both"/>
        <w:rPr>
          <w:rFonts w:ascii="Traditional Arabic" w:hAnsi="Traditional Arabic" w:cs="Traditional Arabic"/>
          <w:sz w:val="34"/>
          <w:szCs w:val="34"/>
          <w:rtl/>
        </w:rPr>
      </w:pPr>
    </w:p>
    <w:p w:rsidR="00AD4DFB" w:rsidRPr="003E0FC0" w:rsidRDefault="00AD4DFB" w:rsidP="003E0FC0">
      <w:pPr>
        <w:tabs>
          <w:tab w:val="left" w:pos="7485"/>
        </w:tabs>
        <w:spacing w:after="0" w:line="240" w:lineRule="auto"/>
        <w:jc w:val="both"/>
        <w:rPr>
          <w:rFonts w:ascii="Traditional Arabic" w:hAnsi="Traditional Arabic" w:cs="Traditional Arabic"/>
          <w:sz w:val="34"/>
          <w:szCs w:val="34"/>
          <w:rtl/>
        </w:rPr>
      </w:pPr>
      <w:proofErr w:type="gramStart"/>
      <w:r w:rsidRPr="003E0FC0">
        <w:rPr>
          <w:rFonts w:ascii="Traditional Arabic" w:hAnsi="Traditional Arabic" w:cs="Traditional Arabic"/>
          <w:sz w:val="34"/>
          <w:szCs w:val="34"/>
          <w:rtl/>
        </w:rPr>
        <w:t>و قد</w:t>
      </w:r>
      <w:proofErr w:type="gramEnd"/>
      <w:r w:rsidRPr="003E0FC0">
        <w:rPr>
          <w:rFonts w:ascii="Traditional Arabic" w:hAnsi="Traditional Arabic" w:cs="Traditional Arabic"/>
          <w:sz w:val="34"/>
          <w:szCs w:val="34"/>
          <w:rtl/>
        </w:rPr>
        <w:t xml:space="preserve"> اثبت القائلون بأن أصل الأشياء الإباحة بأدلة معتبرة من المنقول</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المعقول</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لعل أهمها</w:t>
      </w:r>
      <w:r w:rsidR="00204EF1" w:rsidRPr="003E0FC0">
        <w:rPr>
          <w:rFonts w:ascii="Traditional Arabic" w:hAnsi="Traditional Arabic" w:cs="Traditional Arabic"/>
          <w:sz w:val="34"/>
          <w:szCs w:val="34"/>
          <w:rtl/>
        </w:rPr>
        <w:t>:</w:t>
      </w:r>
    </w:p>
    <w:p w:rsidR="003E0FC0" w:rsidRPr="003E0FC0" w:rsidRDefault="003E0FC0" w:rsidP="003E0FC0">
      <w:pPr>
        <w:pStyle w:val="a7"/>
        <w:numPr>
          <w:ilvl w:val="0"/>
          <w:numId w:val="22"/>
        </w:numPr>
        <w:tabs>
          <w:tab w:val="left" w:pos="7485"/>
        </w:tabs>
        <w:spacing w:after="0" w:line="240" w:lineRule="auto"/>
        <w:jc w:val="both"/>
        <w:rPr>
          <w:rFonts w:ascii="Traditional Arabic" w:hAnsi="Traditional Arabic" w:cs="Traditional Arabic"/>
          <w:b/>
          <w:bCs/>
          <w:sz w:val="34"/>
          <w:szCs w:val="34"/>
          <w:rtl/>
        </w:rPr>
      </w:pPr>
      <w:r>
        <w:rPr>
          <w:rFonts w:ascii="Traditional Arabic" w:hAnsi="Traditional Arabic" w:cs="Traditional Arabic"/>
          <w:b/>
          <w:bCs/>
          <w:sz w:val="34"/>
          <w:szCs w:val="34"/>
          <w:rtl/>
        </w:rPr>
        <w:t>القرآن</w:t>
      </w:r>
      <w:r>
        <w:rPr>
          <w:rFonts w:ascii="Traditional Arabic" w:hAnsi="Traditional Arabic" w:cs="Traditional Arabic" w:hint="cs"/>
          <w:b/>
          <w:bCs/>
          <w:sz w:val="34"/>
          <w:szCs w:val="34"/>
          <w:rtl/>
        </w:rPr>
        <w:t xml:space="preserve"> </w:t>
      </w:r>
      <w:r w:rsidR="00AD4DFB" w:rsidRPr="003E0FC0">
        <w:rPr>
          <w:rFonts w:ascii="Traditional Arabic" w:hAnsi="Traditional Arabic" w:cs="Traditional Arabic"/>
          <w:b/>
          <w:bCs/>
          <w:sz w:val="34"/>
          <w:szCs w:val="34"/>
          <w:rtl/>
        </w:rPr>
        <w:t>الكريم</w:t>
      </w:r>
      <w:r w:rsidR="00204EF1" w:rsidRPr="003E0FC0">
        <w:rPr>
          <w:rFonts w:ascii="Traditional Arabic" w:hAnsi="Traditional Arabic" w:cs="Traditional Arabic"/>
          <w:b/>
          <w:bCs/>
          <w:sz w:val="34"/>
          <w:szCs w:val="34"/>
          <w:rtl/>
        </w:rPr>
        <w:t>:</w:t>
      </w:r>
    </w:p>
    <w:p w:rsidR="00AD4DFB" w:rsidRPr="003E0FC0" w:rsidRDefault="002513A6" w:rsidP="003E0FC0">
      <w:pPr>
        <w:pStyle w:val="a7"/>
        <w:tabs>
          <w:tab w:val="left" w:pos="7485"/>
        </w:tabs>
        <w:spacing w:after="0" w:line="240" w:lineRule="auto"/>
        <w:ind w:left="0"/>
        <w:jc w:val="both"/>
        <w:rPr>
          <w:rFonts w:ascii="Traditional Arabic" w:hAnsi="Traditional Arabic" w:cs="Traditional Arabic"/>
          <w:sz w:val="34"/>
          <w:szCs w:val="34"/>
          <w:rtl/>
        </w:rPr>
      </w:pPr>
      <w:r w:rsidRPr="003E0FC0">
        <w:rPr>
          <w:rFonts w:ascii="Traditional Arabic" w:hAnsi="Traditional Arabic" w:cs="Traditional Arabic"/>
          <w:sz w:val="34"/>
          <w:szCs w:val="34"/>
          <w:rtl/>
        </w:rPr>
        <w:t>قال تعالى</w:t>
      </w:r>
      <w:r w:rsid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r w:rsidR="00F23B2F" w:rsidRPr="003E0FC0">
        <w:rPr>
          <w:rFonts w:ascii="Traditional Arabic" w:hAnsi="Traditional Arabic" w:cs="Traditional Arabic"/>
          <w:sz w:val="34"/>
          <w:szCs w:val="34"/>
          <w:rtl/>
        </w:rPr>
        <w:t>{هُوَ الَّذِي خَلَقَ لَكُمْ مَا فِي الْأَرْضِ جَمِيعًا ثُمَّ اسْتَوَى إِلَى السَّمَاءِ فَسَوَّاهُنَّ سَبْعَ سَمَاوَاتٍ وَهُوَ بِكُلِّ شَيْءٍ عَلِيمٌ (29</w:t>
      </w:r>
      <w:proofErr w:type="gramStart"/>
      <w:r w:rsidR="00F23B2F" w:rsidRPr="003E0FC0">
        <w:rPr>
          <w:rFonts w:ascii="Traditional Arabic" w:hAnsi="Traditional Arabic" w:cs="Traditional Arabic"/>
          <w:sz w:val="34"/>
          <w:szCs w:val="34"/>
          <w:rtl/>
        </w:rPr>
        <w:t>)</w:t>
      </w:r>
      <w:r w:rsidR="00A73342" w:rsidRPr="003E0FC0">
        <w:rPr>
          <w:rFonts w:ascii="Traditional Arabic" w:hAnsi="Traditional Arabic" w:cs="Traditional Arabic"/>
          <w:sz w:val="34"/>
          <w:szCs w:val="34"/>
          <w:rtl/>
        </w:rPr>
        <w:t xml:space="preserve"> </w:t>
      </w:r>
      <w:r w:rsidR="00F23B2F" w:rsidRPr="003E0FC0">
        <w:rPr>
          <w:rFonts w:ascii="Traditional Arabic" w:hAnsi="Traditional Arabic" w:cs="Traditional Arabic"/>
          <w:sz w:val="34"/>
          <w:szCs w:val="34"/>
          <w:rtl/>
        </w:rPr>
        <w:t>}</w:t>
      </w:r>
      <w:proofErr w:type="gramEnd"/>
      <w:r w:rsidR="00204EF1" w:rsidRPr="003E0FC0">
        <w:rPr>
          <w:rFonts w:ascii="Traditional Arabic" w:hAnsi="Traditional Arabic" w:cs="Traditional Arabic"/>
          <w:sz w:val="34"/>
          <w:szCs w:val="34"/>
          <w:rtl/>
        </w:rPr>
        <w:t>.</w:t>
      </w:r>
      <w:r w:rsidR="00AD4DFB" w:rsidRPr="003E0FC0">
        <w:rPr>
          <w:rFonts w:ascii="Traditional Arabic" w:hAnsi="Traditional Arabic" w:cs="Traditional Arabic"/>
          <w:color w:val="9DAB0C"/>
          <w:sz w:val="34"/>
          <w:szCs w:val="34"/>
          <w:rtl/>
        </w:rPr>
        <w:t xml:space="preserve"> </w:t>
      </w:r>
      <w:r w:rsidR="00AD4DFB" w:rsidRPr="003E0FC0">
        <w:rPr>
          <w:rStyle w:val="a6"/>
          <w:rFonts w:ascii="Traditional Arabic" w:hAnsi="Traditional Arabic" w:cs="Traditional Arabic"/>
          <w:sz w:val="34"/>
          <w:szCs w:val="34"/>
          <w:rtl/>
        </w:rPr>
        <w:footnoteReference w:id="51"/>
      </w:r>
      <w:r w:rsidR="00AD4DFB" w:rsidRPr="003E0FC0">
        <w:rPr>
          <w:rFonts w:ascii="Traditional Arabic" w:hAnsi="Traditional Arabic" w:cs="Traditional Arabic"/>
          <w:sz w:val="34"/>
          <w:szCs w:val="34"/>
          <w:rtl/>
        </w:rPr>
        <w:t xml:space="preserve"> </w:t>
      </w:r>
    </w:p>
    <w:p w:rsidR="00AD4DFB" w:rsidRPr="003E0FC0" w:rsidRDefault="00AD4DFB" w:rsidP="003E0FC0">
      <w:pPr>
        <w:autoSpaceDE w:val="0"/>
        <w:autoSpaceDN w:val="0"/>
        <w:bidi w:val="0"/>
        <w:adjustRightInd w:val="0"/>
        <w:spacing w:after="0" w:line="240" w:lineRule="auto"/>
        <w:jc w:val="right"/>
        <w:rPr>
          <w:rFonts w:ascii="Traditional Arabic" w:hAnsi="Traditional Arabic" w:cs="Traditional Arabic"/>
          <w:color w:val="9DAB0C"/>
          <w:sz w:val="34"/>
          <w:szCs w:val="34"/>
          <w:rtl/>
        </w:rPr>
      </w:pPr>
    </w:p>
    <w:p w:rsidR="00120725" w:rsidRPr="003E0FC0" w:rsidRDefault="00AD4DFB" w:rsidP="003E0FC0">
      <w:pPr>
        <w:autoSpaceDE w:val="0"/>
        <w:autoSpaceDN w:val="0"/>
        <w:adjustRightInd w:val="0"/>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قال شيخ الإسلام ابن تيمي</w:t>
      </w:r>
      <w:r w:rsidRPr="003E0FC0">
        <w:rPr>
          <w:rFonts w:ascii="Traditional Arabic" w:hAnsi="Traditional Arabic" w:cs="Traditional Arabic"/>
          <w:color w:val="000000"/>
          <w:sz w:val="34"/>
          <w:szCs w:val="34"/>
          <w:rtl/>
        </w:rPr>
        <w:t xml:space="preserve"> </w:t>
      </w:r>
      <w:r w:rsidRPr="003E0FC0">
        <w:rPr>
          <w:rFonts w:ascii="Traditional Arabic" w:hAnsi="Traditional Arabic" w:cs="Traditional Arabic"/>
          <w:sz w:val="34"/>
          <w:szCs w:val="34"/>
          <w:rtl/>
        </w:rPr>
        <w:t>ة – رحمه الله – في بيان وجه دلالة في هذه الآية</w:t>
      </w:r>
      <w:r w:rsid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roofErr w:type="gramStart"/>
      <w:r w:rsidRPr="003E0FC0">
        <w:rPr>
          <w:rFonts w:ascii="Traditional Arabic" w:hAnsi="Traditional Arabic" w:cs="Traditional Arabic"/>
          <w:sz w:val="34"/>
          <w:szCs w:val="34"/>
          <w:rtl/>
        </w:rPr>
        <w:t>(</w:t>
      </w:r>
      <w:r w:rsidRPr="003E0FC0">
        <w:rPr>
          <w:rFonts w:ascii="Traditional Arabic" w:hAnsi="Traditional Arabic" w:cs="Traditional Arabic"/>
          <w:b/>
          <w:bCs/>
          <w:sz w:val="34"/>
          <w:szCs w:val="34"/>
          <w:rtl/>
        </w:rPr>
        <w:t xml:space="preserve"> </w:t>
      </w:r>
      <w:r w:rsidRPr="003E0FC0">
        <w:rPr>
          <w:rFonts w:ascii="Traditional Arabic" w:hAnsi="Traditional Arabic" w:cs="Traditional Arabic"/>
          <w:sz w:val="34"/>
          <w:szCs w:val="34"/>
          <w:rtl/>
        </w:rPr>
        <w:t>الخطاب</w:t>
      </w:r>
      <w:proofErr w:type="gramEnd"/>
      <w:r w:rsidRPr="003E0FC0">
        <w:rPr>
          <w:rFonts w:ascii="Traditional Arabic" w:hAnsi="Traditional Arabic" w:cs="Traditional Arabic"/>
          <w:sz w:val="34"/>
          <w:szCs w:val="34"/>
          <w:rtl/>
        </w:rPr>
        <w:t xml:space="preserve"> لجميع الناس لافتتاح الكلام بقوله</w:t>
      </w:r>
      <w:r w:rsidR="00204EF1" w:rsidRPr="003E0FC0">
        <w:rPr>
          <w:rFonts w:ascii="Traditional Arabic" w:hAnsi="Traditional Arabic" w:cs="Traditional Arabic"/>
          <w:sz w:val="34"/>
          <w:szCs w:val="34"/>
          <w:rtl/>
        </w:rPr>
        <w:t>:</w:t>
      </w:r>
      <w:r w:rsidR="00CD79DD" w:rsidRPr="003E0FC0">
        <w:rPr>
          <w:rFonts w:ascii="Traditional Arabic" w:hAnsi="Traditional Arabic" w:cs="Traditional Arabic"/>
          <w:sz w:val="34"/>
          <w:szCs w:val="34"/>
          <w:rtl/>
        </w:rPr>
        <w:t xml:space="preserve"> </w:t>
      </w:r>
    </w:p>
    <w:p w:rsidR="00CB35E3" w:rsidRPr="003E0FC0" w:rsidRDefault="00CB35E3" w:rsidP="003E0FC0">
      <w:pPr>
        <w:autoSpaceDE w:val="0"/>
        <w:autoSpaceDN w:val="0"/>
        <w:adjustRightInd w:val="0"/>
        <w:spacing w:after="0" w:line="240" w:lineRule="auto"/>
        <w:jc w:val="both"/>
        <w:rPr>
          <w:rFonts w:ascii="Traditional Arabic" w:hAnsi="Traditional Arabic" w:cs="Traditional Arabic"/>
          <w:color w:val="000000"/>
          <w:sz w:val="34"/>
          <w:szCs w:val="34"/>
          <w:rtl/>
        </w:rPr>
      </w:pPr>
      <w:proofErr w:type="gramStart"/>
      <w:r w:rsidRPr="003E0FC0">
        <w:rPr>
          <w:rFonts w:ascii="Traditional Arabic" w:hAnsi="Traditional Arabic" w:cs="Traditional Arabic"/>
          <w:sz w:val="34"/>
          <w:szCs w:val="34"/>
          <w:rtl/>
        </w:rPr>
        <w:t>{ وَعَلَّمَ</w:t>
      </w:r>
      <w:proofErr w:type="gramEnd"/>
      <w:r w:rsidRPr="003E0FC0">
        <w:rPr>
          <w:rFonts w:ascii="Traditional Arabic" w:hAnsi="Traditional Arabic" w:cs="Traditional Arabic"/>
          <w:sz w:val="34"/>
          <w:szCs w:val="34"/>
          <w:rtl/>
        </w:rPr>
        <w:t xml:space="preserve"> آدَمَ الْأَسْمَاءَ كُلَّهَا ثُمَّ عَرَضَهُمْ عَلَى الْمَلَائِكَةِ فَقَالَ أَنْبِئُونِي بِأَسْمَاءِ هَؤُلَاءِ إِنْ كُنْتُمْ صَادِقِينَ (31)</w:t>
      </w:r>
      <w:r w:rsidR="005F5ABC" w:rsidRPr="003E0FC0">
        <w:rPr>
          <w:rFonts w:ascii="Traditional Arabic" w:hAnsi="Traditional Arabic" w:cs="Traditional Arabic"/>
          <w:sz w:val="34"/>
          <w:szCs w:val="34"/>
          <w:rtl/>
        </w:rPr>
        <w:t xml:space="preserve"> </w:t>
      </w:r>
      <w:r w:rsidRPr="003E0FC0">
        <w:rPr>
          <w:rFonts w:ascii="Traditional Arabic" w:hAnsi="Traditional Arabic" w:cs="Traditional Arabic"/>
          <w:sz w:val="34"/>
          <w:szCs w:val="34"/>
          <w:rtl/>
        </w:rPr>
        <w:t>}</w:t>
      </w:r>
      <w:r w:rsidR="00204EF1" w:rsidRPr="003E0FC0">
        <w:rPr>
          <w:rFonts w:ascii="Traditional Arabic" w:hAnsi="Traditional Arabic" w:cs="Traditional Arabic"/>
          <w:sz w:val="34"/>
          <w:szCs w:val="34"/>
          <w:rtl/>
        </w:rPr>
        <w:t>.</w:t>
      </w:r>
      <w:r w:rsidR="00AD4DFB" w:rsidRPr="003E0FC0">
        <w:rPr>
          <w:rStyle w:val="a6"/>
          <w:rFonts w:ascii="Traditional Arabic" w:hAnsi="Traditional Arabic" w:cs="Traditional Arabic"/>
          <w:color w:val="000000"/>
          <w:sz w:val="34"/>
          <w:szCs w:val="34"/>
          <w:rtl/>
        </w:rPr>
        <w:footnoteReference w:id="52"/>
      </w:r>
      <w:r w:rsidR="00AD4DFB" w:rsidRPr="003E0FC0">
        <w:rPr>
          <w:rFonts w:ascii="Traditional Arabic" w:hAnsi="Traditional Arabic" w:cs="Traditional Arabic"/>
          <w:color w:val="000000"/>
          <w:sz w:val="34"/>
          <w:szCs w:val="34"/>
          <w:rtl/>
        </w:rPr>
        <w:t xml:space="preserve"> </w:t>
      </w:r>
    </w:p>
    <w:p w:rsidR="00AD4DFB" w:rsidRPr="003E0FC0" w:rsidRDefault="00AD4DFB" w:rsidP="003E0FC0">
      <w:pPr>
        <w:autoSpaceDE w:val="0"/>
        <w:autoSpaceDN w:val="0"/>
        <w:adjustRightInd w:val="0"/>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color w:val="000000"/>
          <w:sz w:val="34"/>
          <w:szCs w:val="34"/>
          <w:rtl/>
        </w:rPr>
        <w:t>وجه الدلالة أنه أخبر أنه خلق جميع ما في الأرض للناس مضافاً إليهم باللام</w:t>
      </w:r>
      <w:r w:rsidR="00204EF1" w:rsidRPr="003E0FC0">
        <w:rPr>
          <w:rFonts w:ascii="Traditional Arabic" w:hAnsi="Traditional Arabic" w:cs="Traditional Arabic"/>
          <w:color w:val="000000"/>
          <w:sz w:val="34"/>
          <w:szCs w:val="34"/>
          <w:rtl/>
        </w:rPr>
        <w:t>،</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اللام حرف الإضافة</w:t>
      </w:r>
      <w:r w:rsidR="00204EF1" w:rsidRPr="003E0FC0">
        <w:rPr>
          <w:rFonts w:ascii="Traditional Arabic" w:hAnsi="Traditional Arabic" w:cs="Traditional Arabic"/>
          <w:color w:val="000000"/>
          <w:sz w:val="34"/>
          <w:szCs w:val="34"/>
          <w:rtl/>
        </w:rPr>
        <w:t>،</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هي توجب اختصاص بالمضاف إليه</w:t>
      </w:r>
      <w:r w:rsidR="00204EF1" w:rsidRPr="003E0FC0">
        <w:rPr>
          <w:rFonts w:ascii="Traditional Arabic" w:hAnsi="Traditional Arabic" w:cs="Traditional Arabic"/>
          <w:color w:val="000000"/>
          <w:sz w:val="34"/>
          <w:szCs w:val="34"/>
          <w:rtl/>
        </w:rPr>
        <w:t>،</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استحقاقه إياه من الوجه الذي يصلح له</w:t>
      </w:r>
      <w:r w:rsidR="00204EF1" w:rsidRPr="003E0FC0">
        <w:rPr>
          <w:rFonts w:ascii="Traditional Arabic" w:hAnsi="Traditional Arabic" w:cs="Traditional Arabic"/>
          <w:color w:val="000000"/>
          <w:sz w:val="34"/>
          <w:szCs w:val="34"/>
          <w:rtl/>
        </w:rPr>
        <w:t>،</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هذا المعنى يعم موارد استعمالها كقولهم</w:t>
      </w:r>
      <w:r w:rsidR="00204EF1" w:rsidRPr="003E0FC0">
        <w:rPr>
          <w:rFonts w:ascii="Traditional Arabic" w:hAnsi="Traditional Arabic" w:cs="Traditional Arabic"/>
          <w:color w:val="000000"/>
          <w:sz w:val="34"/>
          <w:szCs w:val="34"/>
          <w:rtl/>
        </w:rPr>
        <w:t>:</w:t>
      </w:r>
      <w:r w:rsidRPr="003E0FC0">
        <w:rPr>
          <w:rFonts w:ascii="Traditional Arabic" w:hAnsi="Traditional Arabic" w:cs="Traditional Arabic"/>
          <w:color w:val="000000"/>
          <w:sz w:val="34"/>
          <w:szCs w:val="34"/>
          <w:rtl/>
        </w:rPr>
        <w:t xml:space="preserve"> المال لزيد</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السرج للدابة</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ما أشبه ذلك</w:t>
      </w:r>
      <w:r w:rsidR="00204EF1" w:rsidRPr="003E0FC0">
        <w:rPr>
          <w:rFonts w:ascii="Traditional Arabic" w:hAnsi="Traditional Arabic" w:cs="Traditional Arabic"/>
          <w:color w:val="000000"/>
          <w:sz w:val="34"/>
          <w:szCs w:val="34"/>
          <w:rtl/>
        </w:rPr>
        <w:t>،</w:t>
      </w:r>
      <w:r w:rsidRPr="003E0FC0">
        <w:rPr>
          <w:rFonts w:ascii="Traditional Arabic" w:hAnsi="Traditional Arabic" w:cs="Traditional Arabic"/>
          <w:color w:val="000000"/>
          <w:sz w:val="34"/>
          <w:szCs w:val="34"/>
          <w:rtl/>
        </w:rPr>
        <w:t xml:space="preserve"> فيجب إذا أن يكون الناس </w:t>
      </w:r>
      <w:proofErr w:type="spellStart"/>
      <w:r w:rsidRPr="003E0FC0">
        <w:rPr>
          <w:rFonts w:ascii="Traditional Arabic" w:hAnsi="Traditional Arabic" w:cs="Traditional Arabic"/>
          <w:color w:val="000000"/>
          <w:sz w:val="34"/>
          <w:szCs w:val="34"/>
          <w:rtl/>
        </w:rPr>
        <w:t>مملكين</w:t>
      </w:r>
      <w:proofErr w:type="spellEnd"/>
      <w:r w:rsidRPr="003E0FC0">
        <w:rPr>
          <w:rFonts w:ascii="Traditional Arabic" w:hAnsi="Traditional Arabic" w:cs="Traditional Arabic"/>
          <w:color w:val="000000"/>
          <w:sz w:val="34"/>
          <w:szCs w:val="34"/>
          <w:rtl/>
        </w:rPr>
        <w:t xml:space="preserve"> ممكنين لجميع ما في الأرض فضلا من الله</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نعمة</w:t>
      </w:r>
      <w:r w:rsidR="00204EF1" w:rsidRPr="003E0FC0">
        <w:rPr>
          <w:rFonts w:ascii="Traditional Arabic" w:hAnsi="Traditional Arabic" w:cs="Traditional Arabic"/>
          <w:color w:val="000000"/>
          <w:sz w:val="34"/>
          <w:szCs w:val="34"/>
          <w:rtl/>
        </w:rPr>
        <w:t>،</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خص من ذلك بعض الأشياء</w:t>
      </w:r>
      <w:r w:rsidR="00204EF1" w:rsidRPr="003E0FC0">
        <w:rPr>
          <w:rFonts w:ascii="Traditional Arabic" w:hAnsi="Traditional Arabic" w:cs="Traditional Arabic"/>
          <w:color w:val="000000"/>
          <w:sz w:val="34"/>
          <w:szCs w:val="34"/>
          <w:rtl/>
        </w:rPr>
        <w:t>،</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 xml:space="preserve">هي الخبائث لما </w:t>
      </w:r>
      <w:proofErr w:type="gramStart"/>
      <w:r w:rsidRPr="003E0FC0">
        <w:rPr>
          <w:rFonts w:ascii="Traditional Arabic" w:hAnsi="Traditional Arabic" w:cs="Traditional Arabic"/>
          <w:color w:val="000000"/>
          <w:sz w:val="34"/>
          <w:szCs w:val="34"/>
          <w:rtl/>
        </w:rPr>
        <w:t>في من</w:t>
      </w:r>
      <w:proofErr w:type="gramEnd"/>
      <w:r w:rsidRPr="003E0FC0">
        <w:rPr>
          <w:rFonts w:ascii="Traditional Arabic" w:hAnsi="Traditional Arabic" w:cs="Traditional Arabic"/>
          <w:color w:val="000000"/>
          <w:sz w:val="34"/>
          <w:szCs w:val="34"/>
          <w:rtl/>
        </w:rPr>
        <w:t xml:space="preserve"> الإفساد لهم في معاشهم أو معادهم</w:t>
      </w:r>
      <w:r w:rsidR="00204EF1" w:rsidRPr="003E0FC0">
        <w:rPr>
          <w:rFonts w:ascii="Traditional Arabic" w:hAnsi="Traditional Arabic" w:cs="Traditional Arabic"/>
          <w:color w:val="000000"/>
          <w:sz w:val="34"/>
          <w:szCs w:val="34"/>
          <w:rtl/>
        </w:rPr>
        <w:t>،</w:t>
      </w:r>
      <w:r w:rsidRPr="003E0FC0">
        <w:rPr>
          <w:rFonts w:ascii="Traditional Arabic" w:hAnsi="Traditional Arabic" w:cs="Traditional Arabic"/>
          <w:color w:val="000000"/>
          <w:sz w:val="34"/>
          <w:szCs w:val="34"/>
          <w:rtl/>
        </w:rPr>
        <w:t xml:space="preserve"> فيبق</w:t>
      </w:r>
      <w:r w:rsidR="003E0FC0">
        <w:rPr>
          <w:rFonts w:ascii="Traditional Arabic" w:hAnsi="Traditional Arabic" w:cs="Traditional Arabic"/>
          <w:color w:val="000000"/>
          <w:sz w:val="34"/>
          <w:szCs w:val="34"/>
          <w:rtl/>
        </w:rPr>
        <w:t>ى الباقي مباحاً بموجب هذه الآية</w:t>
      </w:r>
      <w:r w:rsidRPr="003E0FC0">
        <w:rPr>
          <w:rFonts w:ascii="Traditional Arabic" w:hAnsi="Traditional Arabic" w:cs="Traditional Arabic"/>
          <w:color w:val="000000"/>
          <w:sz w:val="34"/>
          <w:szCs w:val="34"/>
          <w:rtl/>
        </w:rPr>
        <w:t>)</w:t>
      </w:r>
      <w:r w:rsidR="00204EF1" w:rsidRPr="003E0FC0">
        <w:rPr>
          <w:rFonts w:ascii="Traditional Arabic" w:hAnsi="Traditional Arabic" w:cs="Traditional Arabic"/>
          <w:color w:val="000000"/>
          <w:sz w:val="34"/>
          <w:szCs w:val="34"/>
          <w:rtl/>
        </w:rPr>
        <w:t>.</w:t>
      </w:r>
      <w:r w:rsidRPr="003E0FC0">
        <w:rPr>
          <w:rFonts w:ascii="Traditional Arabic" w:hAnsi="Traditional Arabic" w:cs="Traditional Arabic"/>
          <w:color w:val="000000"/>
          <w:sz w:val="34"/>
          <w:szCs w:val="34"/>
          <w:rtl/>
        </w:rPr>
        <w:t xml:space="preserve"> </w:t>
      </w:r>
      <w:r w:rsidRPr="003E0FC0">
        <w:rPr>
          <w:rStyle w:val="a6"/>
          <w:rFonts w:ascii="Traditional Arabic" w:hAnsi="Traditional Arabic" w:cs="Traditional Arabic"/>
          <w:color w:val="000000"/>
          <w:sz w:val="34"/>
          <w:szCs w:val="34"/>
          <w:rtl/>
        </w:rPr>
        <w:footnoteReference w:id="53"/>
      </w:r>
    </w:p>
    <w:p w:rsidR="00E133BD" w:rsidRPr="003E0FC0" w:rsidRDefault="00E133BD" w:rsidP="003E0FC0">
      <w:pPr>
        <w:tabs>
          <w:tab w:val="left" w:pos="7485"/>
        </w:tabs>
        <w:spacing w:after="0" w:line="240" w:lineRule="auto"/>
        <w:jc w:val="both"/>
        <w:rPr>
          <w:rFonts w:ascii="Traditional Arabic" w:hAnsi="Traditional Arabic" w:cs="Traditional Arabic"/>
          <w:b/>
          <w:bCs/>
          <w:sz w:val="34"/>
          <w:szCs w:val="34"/>
          <w:rtl/>
        </w:rPr>
      </w:pPr>
    </w:p>
    <w:p w:rsidR="00AD4DFB" w:rsidRPr="003E0FC0" w:rsidRDefault="00AD4DFB" w:rsidP="003E0FC0">
      <w:pPr>
        <w:tabs>
          <w:tab w:val="left" w:pos="7485"/>
        </w:tabs>
        <w:spacing w:after="0" w:line="240" w:lineRule="auto"/>
        <w:jc w:val="both"/>
        <w:rPr>
          <w:rFonts w:ascii="Traditional Arabic" w:hAnsi="Traditional Arabic" w:cs="Traditional Arabic"/>
          <w:b/>
          <w:bCs/>
          <w:sz w:val="34"/>
          <w:szCs w:val="34"/>
          <w:rtl/>
        </w:rPr>
      </w:pPr>
      <w:proofErr w:type="gramStart"/>
      <w:r w:rsidRPr="003E0FC0">
        <w:rPr>
          <w:rFonts w:ascii="Traditional Arabic" w:hAnsi="Traditional Arabic" w:cs="Traditional Arabic"/>
          <w:b/>
          <w:bCs/>
          <w:sz w:val="34"/>
          <w:szCs w:val="34"/>
          <w:rtl/>
        </w:rPr>
        <w:t>و قد</w:t>
      </w:r>
      <w:proofErr w:type="gramEnd"/>
      <w:r w:rsidRPr="003E0FC0">
        <w:rPr>
          <w:rFonts w:ascii="Traditional Arabic" w:hAnsi="Traditional Arabic" w:cs="Traditional Arabic"/>
          <w:b/>
          <w:bCs/>
          <w:sz w:val="34"/>
          <w:szCs w:val="34"/>
          <w:rtl/>
        </w:rPr>
        <w:t xml:space="preserve"> اُعترض على الاستدلال بهذه الآية باعتراضين</w:t>
      </w:r>
      <w:r w:rsidR="00204EF1" w:rsidRPr="003E0FC0">
        <w:rPr>
          <w:rFonts w:ascii="Traditional Arabic" w:hAnsi="Traditional Arabic" w:cs="Traditional Arabic"/>
          <w:b/>
          <w:bCs/>
          <w:sz w:val="34"/>
          <w:szCs w:val="34"/>
          <w:rtl/>
        </w:rPr>
        <w:t>:</w:t>
      </w:r>
    </w:p>
    <w:p w:rsidR="000C06B5" w:rsidRPr="003E0FC0" w:rsidRDefault="00AD4DFB" w:rsidP="003E0FC0">
      <w:pPr>
        <w:autoSpaceDE w:val="0"/>
        <w:autoSpaceDN w:val="0"/>
        <w:adjustRightInd w:val="0"/>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b/>
          <w:bCs/>
          <w:sz w:val="34"/>
          <w:szCs w:val="34"/>
          <w:rtl/>
        </w:rPr>
        <w:t xml:space="preserve">أولاً </w:t>
      </w:r>
      <w:r w:rsidRPr="003E0FC0">
        <w:rPr>
          <w:rFonts w:ascii="Traditional Arabic" w:hAnsi="Traditional Arabic" w:cs="Traditional Arabic"/>
          <w:sz w:val="34"/>
          <w:szCs w:val="34"/>
          <w:rtl/>
        </w:rPr>
        <w:t>– لا نسلم أن اللام في اللغة للاختصاص النافع</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فقد تجيء لغير النفع كقوله تعالى</w:t>
      </w:r>
      <w:r w:rsidR="00204EF1" w:rsidRPr="003E0FC0">
        <w:rPr>
          <w:rFonts w:ascii="Traditional Arabic" w:hAnsi="Traditional Arabic" w:cs="Traditional Arabic"/>
          <w:sz w:val="34"/>
          <w:szCs w:val="34"/>
          <w:rtl/>
        </w:rPr>
        <w:t>:</w:t>
      </w:r>
    </w:p>
    <w:p w:rsidR="00AD4DFB" w:rsidRPr="003E0FC0" w:rsidRDefault="00E133BD" w:rsidP="003E0FC0">
      <w:pPr>
        <w:autoSpaceDE w:val="0"/>
        <w:autoSpaceDN w:val="0"/>
        <w:adjustRightInd w:val="0"/>
        <w:spacing w:after="0" w:line="240" w:lineRule="auto"/>
        <w:jc w:val="both"/>
        <w:rPr>
          <w:rFonts w:ascii="Traditional Arabic" w:hAnsi="Traditional Arabic" w:cs="Traditional Arabic"/>
          <w:color w:val="000000"/>
          <w:sz w:val="34"/>
          <w:szCs w:val="34"/>
          <w:rtl/>
        </w:rPr>
      </w:pPr>
      <w:r w:rsidRPr="003E0FC0">
        <w:rPr>
          <w:rFonts w:ascii="Traditional Arabic" w:hAnsi="Traditional Arabic" w:cs="Traditional Arabic"/>
          <w:sz w:val="34"/>
          <w:szCs w:val="34"/>
          <w:rtl/>
        </w:rPr>
        <w:t xml:space="preserve"> </w:t>
      </w:r>
      <w:proofErr w:type="gramStart"/>
      <w:r w:rsidR="000C06B5" w:rsidRPr="003E0FC0">
        <w:rPr>
          <w:rFonts w:ascii="Traditional Arabic" w:hAnsi="Traditional Arabic" w:cs="Traditional Arabic"/>
          <w:sz w:val="34"/>
          <w:szCs w:val="34"/>
          <w:rtl/>
        </w:rPr>
        <w:t>{</w:t>
      </w:r>
      <w:r w:rsidR="006325B2" w:rsidRPr="003E0FC0">
        <w:rPr>
          <w:rFonts w:ascii="Traditional Arabic" w:hAnsi="Traditional Arabic" w:cs="Traditional Arabic"/>
          <w:sz w:val="34"/>
          <w:szCs w:val="34"/>
          <w:rtl/>
        </w:rPr>
        <w:t xml:space="preserve"> </w:t>
      </w:r>
      <w:r w:rsidR="000C06B5" w:rsidRPr="003E0FC0">
        <w:rPr>
          <w:rFonts w:ascii="Traditional Arabic" w:hAnsi="Traditional Arabic" w:cs="Traditional Arabic"/>
          <w:sz w:val="34"/>
          <w:szCs w:val="34"/>
          <w:rtl/>
        </w:rPr>
        <w:t>إ</w:t>
      </w:r>
      <w:proofErr w:type="gramEnd"/>
      <w:r w:rsidR="000C06B5" w:rsidRPr="003E0FC0">
        <w:rPr>
          <w:rFonts w:ascii="Traditional Arabic" w:hAnsi="Traditional Arabic" w:cs="Traditional Arabic"/>
          <w:sz w:val="34"/>
          <w:szCs w:val="34"/>
          <w:rtl/>
        </w:rPr>
        <w:t xml:space="preserve"> ِنْ أَحْسَنْتُمْ </w:t>
      </w:r>
      <w:proofErr w:type="spellStart"/>
      <w:r w:rsidR="000C06B5" w:rsidRPr="003E0FC0">
        <w:rPr>
          <w:rFonts w:ascii="Traditional Arabic" w:hAnsi="Traditional Arabic" w:cs="Traditional Arabic"/>
          <w:sz w:val="34"/>
          <w:szCs w:val="34"/>
          <w:rtl/>
        </w:rPr>
        <w:t>أَحْسَنْتُمْ</w:t>
      </w:r>
      <w:proofErr w:type="spellEnd"/>
      <w:r w:rsidR="000C06B5" w:rsidRPr="003E0FC0">
        <w:rPr>
          <w:rFonts w:ascii="Traditional Arabic" w:hAnsi="Traditional Arabic" w:cs="Traditional Arabic"/>
          <w:sz w:val="34"/>
          <w:szCs w:val="34"/>
          <w:rtl/>
        </w:rPr>
        <w:t xml:space="preserve"> لِأَنْفُسِكُمْ وَإِنْ أَسَأْتُمْ فَلَهَا فَإِذَا جَاءَ وَعْدُ الْآخِرَةِ </w:t>
      </w:r>
      <w:proofErr w:type="spellStart"/>
      <w:r w:rsidR="000C06B5" w:rsidRPr="003E0FC0">
        <w:rPr>
          <w:rFonts w:ascii="Traditional Arabic" w:hAnsi="Traditional Arabic" w:cs="Traditional Arabic"/>
          <w:sz w:val="34"/>
          <w:szCs w:val="34"/>
          <w:rtl/>
        </w:rPr>
        <w:t>لِيَسُوءُوا</w:t>
      </w:r>
      <w:proofErr w:type="spellEnd"/>
      <w:r w:rsidR="000C06B5" w:rsidRPr="003E0FC0">
        <w:rPr>
          <w:rFonts w:ascii="Traditional Arabic" w:hAnsi="Traditional Arabic" w:cs="Traditional Arabic"/>
          <w:sz w:val="34"/>
          <w:szCs w:val="34"/>
          <w:rtl/>
        </w:rPr>
        <w:t xml:space="preserve"> وُجُوهَكُمْ وَلِيَدْخُلُوا الْمَسْجِدَ كَمَا دَخَلُوهُ أَوَّلَ مَرَّةٍ وَلِيُتَبِّرُوا مَا عَلَوْا تَتْبِيرًا (7) }</w:t>
      </w:r>
      <w:r w:rsidR="00204EF1" w:rsidRPr="003E0FC0">
        <w:rPr>
          <w:rFonts w:ascii="Traditional Arabic" w:hAnsi="Traditional Arabic" w:cs="Traditional Arabic"/>
          <w:sz w:val="34"/>
          <w:szCs w:val="34"/>
          <w:rtl/>
        </w:rPr>
        <w:t>.</w:t>
      </w:r>
      <w:r w:rsidR="00AD4DFB" w:rsidRPr="003E0FC0">
        <w:rPr>
          <w:rFonts w:ascii="Traditional Arabic" w:hAnsi="Traditional Arabic" w:cs="Traditional Arabic"/>
          <w:color w:val="000000"/>
          <w:sz w:val="34"/>
          <w:szCs w:val="34"/>
          <w:rtl/>
        </w:rPr>
        <w:t xml:space="preserve"> </w:t>
      </w:r>
      <w:r w:rsidR="00AD4DFB" w:rsidRPr="003E0FC0">
        <w:rPr>
          <w:rStyle w:val="a6"/>
          <w:rFonts w:ascii="Traditional Arabic" w:hAnsi="Traditional Arabic" w:cs="Traditional Arabic"/>
          <w:sz w:val="34"/>
          <w:szCs w:val="34"/>
        </w:rPr>
        <w:footnoteReference w:id="54"/>
      </w:r>
    </w:p>
    <w:p w:rsidR="00AD4DFB" w:rsidRPr="003E0FC0" w:rsidRDefault="00AD4DFB" w:rsidP="003E0FC0">
      <w:pPr>
        <w:autoSpaceDE w:val="0"/>
        <w:autoSpaceDN w:val="0"/>
        <w:adjustRightInd w:val="0"/>
        <w:spacing w:after="0" w:line="240" w:lineRule="auto"/>
        <w:jc w:val="both"/>
        <w:rPr>
          <w:rFonts w:ascii="Traditional Arabic" w:hAnsi="Traditional Arabic" w:cs="Traditional Arabic"/>
          <w:color w:val="000000"/>
          <w:sz w:val="34"/>
          <w:szCs w:val="34"/>
          <w:rtl/>
        </w:rPr>
      </w:pPr>
      <w:r w:rsidRPr="003E0FC0">
        <w:rPr>
          <w:rFonts w:ascii="Traditional Arabic" w:hAnsi="Traditional Arabic" w:cs="Traditional Arabic"/>
          <w:color w:val="000000"/>
          <w:sz w:val="34"/>
          <w:szCs w:val="34"/>
          <w:rtl/>
        </w:rPr>
        <w:t>وقوله تعالى</w:t>
      </w:r>
      <w:r w:rsidR="00204EF1" w:rsidRPr="003E0FC0">
        <w:rPr>
          <w:rFonts w:ascii="Traditional Arabic" w:hAnsi="Traditional Arabic" w:cs="Traditional Arabic"/>
          <w:color w:val="000000"/>
          <w:sz w:val="34"/>
          <w:szCs w:val="34"/>
          <w:rtl/>
        </w:rPr>
        <w:t>:</w:t>
      </w:r>
      <w:r w:rsidR="006325B2" w:rsidRPr="003E0FC0">
        <w:rPr>
          <w:rFonts w:ascii="Traditional Arabic" w:hAnsi="Traditional Arabic" w:cs="Traditional Arabic"/>
          <w:color w:val="000000"/>
          <w:sz w:val="34"/>
          <w:szCs w:val="34"/>
          <w:rtl/>
        </w:rPr>
        <w:t xml:space="preserve"> </w:t>
      </w:r>
      <w:proofErr w:type="gramStart"/>
      <w:r w:rsidR="00E375FC" w:rsidRPr="003E0FC0">
        <w:rPr>
          <w:rFonts w:ascii="Traditional Arabic" w:hAnsi="Traditional Arabic" w:cs="Traditional Arabic"/>
          <w:color w:val="000000"/>
          <w:sz w:val="34"/>
          <w:szCs w:val="34"/>
          <w:rtl/>
        </w:rPr>
        <w:t>{ إِنْ</w:t>
      </w:r>
      <w:proofErr w:type="gramEnd"/>
      <w:r w:rsidR="00E375FC" w:rsidRPr="003E0FC0">
        <w:rPr>
          <w:rFonts w:ascii="Traditional Arabic" w:hAnsi="Traditional Arabic" w:cs="Traditional Arabic"/>
          <w:color w:val="000000"/>
          <w:sz w:val="34"/>
          <w:szCs w:val="34"/>
          <w:rtl/>
        </w:rPr>
        <w:t xml:space="preserve"> أَحْسَنْتُمْ </w:t>
      </w:r>
      <w:proofErr w:type="spellStart"/>
      <w:r w:rsidR="00E375FC" w:rsidRPr="003E0FC0">
        <w:rPr>
          <w:rFonts w:ascii="Traditional Arabic" w:hAnsi="Traditional Arabic" w:cs="Traditional Arabic"/>
          <w:color w:val="000000"/>
          <w:sz w:val="34"/>
          <w:szCs w:val="34"/>
          <w:rtl/>
        </w:rPr>
        <w:t>أَحْسَنْتُمْ</w:t>
      </w:r>
      <w:proofErr w:type="spellEnd"/>
      <w:r w:rsidR="00E375FC" w:rsidRPr="003E0FC0">
        <w:rPr>
          <w:rFonts w:ascii="Traditional Arabic" w:hAnsi="Traditional Arabic" w:cs="Traditional Arabic"/>
          <w:color w:val="000000"/>
          <w:sz w:val="34"/>
          <w:szCs w:val="34"/>
          <w:rtl/>
        </w:rPr>
        <w:t xml:space="preserve"> لِأَنْفُسِكُمْ وَإِنْ أَسَأْتُمْ فَلَهَا فَإِذَا جَاءَ وَعْدُ الْآخِرَةِ </w:t>
      </w:r>
      <w:proofErr w:type="spellStart"/>
      <w:r w:rsidR="00E375FC" w:rsidRPr="003E0FC0">
        <w:rPr>
          <w:rFonts w:ascii="Traditional Arabic" w:hAnsi="Traditional Arabic" w:cs="Traditional Arabic"/>
          <w:color w:val="000000"/>
          <w:sz w:val="34"/>
          <w:szCs w:val="34"/>
          <w:rtl/>
        </w:rPr>
        <w:t>لِيَسُوءُوا</w:t>
      </w:r>
      <w:proofErr w:type="spellEnd"/>
      <w:r w:rsidR="00E375FC" w:rsidRPr="003E0FC0">
        <w:rPr>
          <w:rFonts w:ascii="Traditional Arabic" w:hAnsi="Traditional Arabic" w:cs="Traditional Arabic"/>
          <w:color w:val="000000"/>
          <w:sz w:val="34"/>
          <w:szCs w:val="34"/>
          <w:rtl/>
        </w:rPr>
        <w:t xml:space="preserve"> وُجُوهَكُمْ وَلِيَدْخُلُوا الْمَسْجِدَ كَمَا دَخَلُوهُ أَوَّلَ مَرَّةٍ وَلِيُتَبِّرُوا مَا عَلَوْا تَتْبِيرًا (7) }</w:t>
      </w:r>
      <w:r w:rsidR="00204EF1" w:rsidRPr="003E0FC0">
        <w:rPr>
          <w:rFonts w:ascii="Traditional Arabic" w:hAnsi="Traditional Arabic" w:cs="Traditional Arabic"/>
          <w:color w:val="000000"/>
          <w:sz w:val="34"/>
          <w:szCs w:val="34"/>
          <w:rtl/>
        </w:rPr>
        <w:t>.</w:t>
      </w:r>
      <w:r w:rsidR="003E0FC0">
        <w:rPr>
          <w:rFonts w:ascii="Traditional Arabic" w:hAnsi="Traditional Arabic" w:cs="Traditional Arabic"/>
          <w:color w:val="000000"/>
          <w:sz w:val="34"/>
          <w:szCs w:val="34"/>
          <w:rtl/>
        </w:rPr>
        <w:t xml:space="preserve"> </w:t>
      </w:r>
      <w:r w:rsidRPr="003E0FC0">
        <w:rPr>
          <w:rStyle w:val="a6"/>
          <w:rFonts w:ascii="Traditional Arabic" w:hAnsi="Traditional Arabic" w:cs="Traditional Arabic"/>
          <w:color w:val="000000"/>
          <w:sz w:val="34"/>
          <w:szCs w:val="34"/>
          <w:rtl/>
        </w:rPr>
        <w:footnoteReference w:id="55"/>
      </w:r>
      <w:r w:rsidRPr="003E0FC0">
        <w:rPr>
          <w:rFonts w:ascii="Traditional Arabic" w:hAnsi="Traditional Arabic" w:cs="Traditional Arabic"/>
          <w:color w:val="000000"/>
          <w:sz w:val="34"/>
          <w:szCs w:val="34"/>
          <w:rtl/>
        </w:rPr>
        <w:t xml:space="preserve"> </w:t>
      </w:r>
    </w:p>
    <w:p w:rsidR="00AD4DFB" w:rsidRPr="003E0FC0" w:rsidRDefault="00AD4DFB" w:rsidP="003E0FC0">
      <w:pPr>
        <w:autoSpaceDE w:val="0"/>
        <w:autoSpaceDN w:val="0"/>
        <w:bidi w:val="0"/>
        <w:adjustRightInd w:val="0"/>
        <w:spacing w:after="0" w:line="240" w:lineRule="auto"/>
        <w:jc w:val="right"/>
        <w:rPr>
          <w:rFonts w:ascii="Traditional Arabic" w:hAnsi="Traditional Arabic" w:cs="Traditional Arabic"/>
          <w:color w:val="000000"/>
          <w:sz w:val="34"/>
          <w:szCs w:val="34"/>
        </w:rPr>
      </w:pPr>
    </w:p>
    <w:p w:rsidR="00AD4DFB" w:rsidRPr="003E0FC0" w:rsidRDefault="00AD4DFB" w:rsidP="003E0FC0">
      <w:pPr>
        <w:tabs>
          <w:tab w:val="left" w:pos="7485"/>
        </w:tabs>
        <w:spacing w:after="0" w:line="240" w:lineRule="auto"/>
        <w:jc w:val="both"/>
        <w:rPr>
          <w:rFonts w:ascii="Traditional Arabic" w:hAnsi="Traditional Arabic" w:cs="Traditional Arabic"/>
          <w:color w:val="000000"/>
          <w:sz w:val="34"/>
          <w:szCs w:val="34"/>
          <w:rtl/>
        </w:rPr>
      </w:pPr>
      <w:r w:rsidRPr="003E0FC0">
        <w:rPr>
          <w:rFonts w:ascii="Traditional Arabic" w:hAnsi="Traditional Arabic" w:cs="Traditional Arabic"/>
          <w:color w:val="000000"/>
          <w:sz w:val="34"/>
          <w:szCs w:val="34"/>
          <w:rtl/>
        </w:rPr>
        <w:t>فاللام في الآية الأولى لاختصاص الضرر لا لاختصاص النفع</w:t>
      </w:r>
      <w:r w:rsidR="00204EF1" w:rsidRPr="003E0FC0">
        <w:rPr>
          <w:rFonts w:ascii="Traditional Arabic" w:hAnsi="Traditional Arabic" w:cs="Traditional Arabic"/>
          <w:color w:val="000000"/>
          <w:sz w:val="34"/>
          <w:szCs w:val="34"/>
          <w:rtl/>
        </w:rPr>
        <w:t>،</w:t>
      </w:r>
      <w:r w:rsidRPr="003E0FC0">
        <w:rPr>
          <w:rFonts w:ascii="Traditional Arabic" w:hAnsi="Traditional Arabic" w:cs="Traditional Arabic"/>
          <w:color w:val="000000"/>
          <w:sz w:val="34"/>
          <w:szCs w:val="34"/>
          <w:rtl/>
        </w:rPr>
        <w:t xml:space="preserve"> وفي الثانية لتنزيهه تعالى عن الانتفاع به</w:t>
      </w:r>
      <w:r w:rsidR="00204EF1" w:rsidRPr="003E0FC0">
        <w:rPr>
          <w:rFonts w:ascii="Traditional Arabic" w:hAnsi="Traditional Arabic" w:cs="Traditional Arabic"/>
          <w:color w:val="000000"/>
          <w:sz w:val="34"/>
          <w:szCs w:val="34"/>
          <w:rtl/>
        </w:rPr>
        <w:t>.</w:t>
      </w:r>
    </w:p>
    <w:p w:rsidR="00AD4DFB" w:rsidRPr="003E0FC0" w:rsidRDefault="00AD4DFB" w:rsidP="003E0FC0">
      <w:pPr>
        <w:tabs>
          <w:tab w:val="left" w:pos="7485"/>
        </w:tabs>
        <w:spacing w:after="0" w:line="240" w:lineRule="auto"/>
        <w:jc w:val="both"/>
        <w:rPr>
          <w:rFonts w:ascii="Traditional Arabic" w:hAnsi="Traditional Arabic" w:cs="Traditional Arabic"/>
          <w:color w:val="000000"/>
          <w:sz w:val="34"/>
          <w:szCs w:val="34"/>
          <w:rtl/>
        </w:rPr>
      </w:pPr>
      <w:proofErr w:type="gramStart"/>
      <w:r w:rsidRPr="003E0FC0">
        <w:rPr>
          <w:rFonts w:ascii="Traditional Arabic" w:hAnsi="Traditional Arabic" w:cs="Traditional Arabic"/>
          <w:color w:val="000000"/>
          <w:sz w:val="34"/>
          <w:szCs w:val="34"/>
          <w:rtl/>
        </w:rPr>
        <w:t>و أجاب</w:t>
      </w:r>
      <w:proofErr w:type="gramEnd"/>
      <w:r w:rsidRPr="003E0FC0">
        <w:rPr>
          <w:rFonts w:ascii="Traditional Arabic" w:hAnsi="Traditional Arabic" w:cs="Traditional Arabic"/>
          <w:color w:val="000000"/>
          <w:sz w:val="34"/>
          <w:szCs w:val="34"/>
          <w:rtl/>
        </w:rPr>
        <w:t xml:space="preserve"> القائلون بأصالة الإباحة بأن استعمال اللام في غير النفع مجاز لاتفاق أئمة اللغة على أن اللام موضوعة للملك</w:t>
      </w:r>
      <w:r w:rsidR="00204EF1" w:rsidRPr="003E0FC0">
        <w:rPr>
          <w:rFonts w:ascii="Traditional Arabic" w:hAnsi="Traditional Arabic" w:cs="Traditional Arabic"/>
          <w:color w:val="000000"/>
          <w:sz w:val="34"/>
          <w:szCs w:val="34"/>
          <w:rtl/>
        </w:rPr>
        <w:t>،</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معنى الملك هو الاختصاص النافع لا حقيقة المعروف</w:t>
      </w:r>
      <w:r w:rsidR="00204EF1" w:rsidRPr="003E0FC0">
        <w:rPr>
          <w:rFonts w:ascii="Traditional Arabic" w:hAnsi="Traditional Arabic" w:cs="Traditional Arabic"/>
          <w:color w:val="000000"/>
          <w:sz w:val="34"/>
          <w:szCs w:val="34"/>
          <w:rtl/>
        </w:rPr>
        <w:t>.</w:t>
      </w:r>
    </w:p>
    <w:p w:rsidR="00AD4DFB" w:rsidRPr="003E0FC0" w:rsidRDefault="00AD4DFB" w:rsidP="003E0FC0">
      <w:pPr>
        <w:tabs>
          <w:tab w:val="left" w:pos="7485"/>
        </w:tabs>
        <w:spacing w:after="0" w:line="240" w:lineRule="auto"/>
        <w:jc w:val="both"/>
        <w:rPr>
          <w:rFonts w:ascii="Traditional Arabic" w:hAnsi="Traditional Arabic" w:cs="Traditional Arabic"/>
          <w:color w:val="000000"/>
          <w:sz w:val="34"/>
          <w:szCs w:val="34"/>
          <w:rtl/>
        </w:rPr>
      </w:pPr>
      <w:r w:rsidRPr="003E0FC0">
        <w:rPr>
          <w:rFonts w:ascii="Traditional Arabic" w:hAnsi="Traditional Arabic" w:cs="Traditional Arabic"/>
          <w:b/>
          <w:bCs/>
          <w:color w:val="000000"/>
          <w:sz w:val="34"/>
          <w:szCs w:val="34"/>
          <w:rtl/>
        </w:rPr>
        <w:t>ثانياً</w:t>
      </w:r>
      <w:r w:rsidRPr="003E0FC0">
        <w:rPr>
          <w:rFonts w:ascii="Traditional Arabic" w:hAnsi="Traditional Arabic" w:cs="Traditional Arabic"/>
          <w:color w:val="000000"/>
          <w:sz w:val="34"/>
          <w:szCs w:val="34"/>
          <w:rtl/>
        </w:rPr>
        <w:t xml:space="preserve"> – إذا سلمنا أن اللام للاختصاص النافع</w:t>
      </w:r>
      <w:r w:rsidR="00204EF1" w:rsidRPr="003E0FC0">
        <w:rPr>
          <w:rFonts w:ascii="Traditional Arabic" w:hAnsi="Traditional Arabic" w:cs="Traditional Arabic"/>
          <w:color w:val="000000"/>
          <w:sz w:val="34"/>
          <w:szCs w:val="34"/>
          <w:rtl/>
        </w:rPr>
        <w:t>،</w:t>
      </w:r>
      <w:r w:rsidRPr="003E0FC0">
        <w:rPr>
          <w:rFonts w:ascii="Traditional Arabic" w:hAnsi="Traditional Arabic" w:cs="Traditional Arabic"/>
          <w:color w:val="000000"/>
          <w:sz w:val="34"/>
          <w:szCs w:val="34"/>
          <w:rtl/>
        </w:rPr>
        <w:t xml:space="preserve"> بيد أن الاختصاص الذي إفادته ليس بعام بل هو مطلق</w:t>
      </w:r>
      <w:r w:rsidR="00204EF1" w:rsidRPr="003E0FC0">
        <w:rPr>
          <w:rFonts w:ascii="Traditional Arabic" w:hAnsi="Traditional Arabic" w:cs="Traditional Arabic"/>
          <w:color w:val="000000"/>
          <w:sz w:val="34"/>
          <w:szCs w:val="34"/>
          <w:rtl/>
        </w:rPr>
        <w:t>،</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المطلق يصدق بصورة</w:t>
      </w:r>
      <w:r w:rsidR="00204EF1" w:rsidRPr="003E0FC0">
        <w:rPr>
          <w:rFonts w:ascii="Traditional Arabic" w:hAnsi="Traditional Arabic" w:cs="Traditional Arabic"/>
          <w:color w:val="000000"/>
          <w:sz w:val="34"/>
          <w:szCs w:val="34"/>
          <w:rtl/>
        </w:rPr>
        <w:t>،</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تلك الصورة حاصلة في هذه الآية حيث إن الاستدلال بالمخلوقات على وجود الصانع العظيم</w:t>
      </w:r>
      <w:r w:rsidR="00204EF1" w:rsidRPr="003E0FC0">
        <w:rPr>
          <w:rFonts w:ascii="Traditional Arabic" w:hAnsi="Traditional Arabic" w:cs="Traditional Arabic"/>
          <w:color w:val="000000"/>
          <w:sz w:val="34"/>
          <w:szCs w:val="34"/>
          <w:rtl/>
        </w:rPr>
        <w:t>.</w:t>
      </w:r>
    </w:p>
    <w:p w:rsidR="00E5443F" w:rsidRPr="003E0FC0" w:rsidRDefault="00AD4DFB" w:rsidP="003E0FC0">
      <w:pPr>
        <w:tabs>
          <w:tab w:val="left" w:pos="7485"/>
        </w:tabs>
        <w:spacing w:after="0" w:line="240" w:lineRule="auto"/>
        <w:jc w:val="both"/>
        <w:rPr>
          <w:rFonts w:ascii="Traditional Arabic" w:hAnsi="Traditional Arabic" w:cs="Traditional Arabic"/>
          <w:color w:val="000000"/>
          <w:sz w:val="34"/>
          <w:szCs w:val="34"/>
          <w:rtl/>
        </w:rPr>
      </w:pPr>
      <w:r w:rsidRPr="003E0FC0">
        <w:rPr>
          <w:rFonts w:ascii="Traditional Arabic" w:hAnsi="Traditional Arabic" w:cs="Traditional Arabic"/>
          <w:b/>
          <w:bCs/>
          <w:color w:val="000000"/>
          <w:sz w:val="34"/>
          <w:szCs w:val="34"/>
          <w:rtl/>
        </w:rPr>
        <w:t>و دفع هذا الاعتراض</w:t>
      </w:r>
      <w:r w:rsidR="00204EF1" w:rsidRPr="003E0FC0">
        <w:rPr>
          <w:rFonts w:ascii="Traditional Arabic" w:hAnsi="Traditional Arabic" w:cs="Traditional Arabic"/>
          <w:b/>
          <w:bCs/>
          <w:color w:val="000000"/>
          <w:sz w:val="34"/>
          <w:szCs w:val="34"/>
          <w:rtl/>
        </w:rPr>
        <w:t>:</w:t>
      </w:r>
      <w:r w:rsidRPr="003E0FC0">
        <w:rPr>
          <w:rFonts w:ascii="Traditional Arabic" w:hAnsi="Traditional Arabic" w:cs="Traditional Arabic"/>
          <w:color w:val="000000"/>
          <w:sz w:val="34"/>
          <w:szCs w:val="34"/>
          <w:rtl/>
        </w:rPr>
        <w:t xml:space="preserve"> بأن الاستدلال على الصانع حاصل بكل عاقل من نفسه</w:t>
      </w:r>
      <w:r w:rsidR="00204EF1" w:rsidRPr="003E0FC0">
        <w:rPr>
          <w:rFonts w:ascii="Traditional Arabic" w:hAnsi="Traditional Arabic" w:cs="Traditional Arabic"/>
          <w:color w:val="000000"/>
          <w:sz w:val="34"/>
          <w:szCs w:val="34"/>
          <w:rtl/>
        </w:rPr>
        <w:t>،</w:t>
      </w:r>
      <w:r w:rsidRPr="003E0FC0">
        <w:rPr>
          <w:rFonts w:ascii="Traditional Arabic" w:hAnsi="Traditional Arabic" w:cs="Traditional Arabic"/>
          <w:color w:val="000000"/>
          <w:sz w:val="34"/>
          <w:szCs w:val="34"/>
          <w:rtl/>
        </w:rPr>
        <w:t xml:space="preserve"> فإنه يمكنه الاستدلال بنفسه على خالقه</w:t>
      </w:r>
      <w:r w:rsidR="00204EF1" w:rsidRPr="003E0FC0">
        <w:rPr>
          <w:rFonts w:ascii="Traditional Arabic" w:hAnsi="Traditional Arabic" w:cs="Traditional Arabic"/>
          <w:color w:val="000000"/>
          <w:sz w:val="34"/>
          <w:szCs w:val="34"/>
          <w:rtl/>
        </w:rPr>
        <w:t>،</w:t>
      </w:r>
      <w:r w:rsidRPr="003E0FC0">
        <w:rPr>
          <w:rFonts w:ascii="Traditional Arabic" w:hAnsi="Traditional Arabic" w:cs="Traditional Arabic"/>
          <w:color w:val="000000"/>
          <w:sz w:val="34"/>
          <w:szCs w:val="34"/>
          <w:rtl/>
        </w:rPr>
        <w:t xml:space="preserve"> فينبغي حمل الانتفاع الوارد في الآية على غير الاستدلال تكثيراً للفائدة</w:t>
      </w:r>
      <w:r w:rsidR="00204EF1" w:rsidRPr="003E0FC0">
        <w:rPr>
          <w:rFonts w:ascii="Traditional Arabic" w:hAnsi="Traditional Arabic" w:cs="Traditional Arabic"/>
          <w:color w:val="000000"/>
          <w:sz w:val="34"/>
          <w:szCs w:val="34"/>
          <w:rtl/>
        </w:rPr>
        <w:t>،</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 xml:space="preserve">فراراً من تحصيل </w:t>
      </w:r>
      <w:proofErr w:type="gramStart"/>
      <w:r w:rsidRPr="003E0FC0">
        <w:rPr>
          <w:rFonts w:ascii="Traditional Arabic" w:hAnsi="Traditional Arabic" w:cs="Traditional Arabic"/>
          <w:color w:val="000000"/>
          <w:sz w:val="34"/>
          <w:szCs w:val="34"/>
          <w:rtl/>
        </w:rPr>
        <w:t>الحاصل</w:t>
      </w:r>
      <w:r w:rsidR="003E0FC0">
        <w:rPr>
          <w:rFonts w:ascii="Traditional Arabic" w:hAnsi="Traditional Arabic" w:cs="Traditional Arabic"/>
          <w:color w:val="000000"/>
          <w:sz w:val="34"/>
          <w:szCs w:val="34"/>
          <w:rtl/>
        </w:rPr>
        <w:t xml:space="preserve"> </w:t>
      </w:r>
      <w:r w:rsidRPr="003E0FC0">
        <w:rPr>
          <w:rStyle w:val="a6"/>
          <w:rFonts w:ascii="Traditional Arabic" w:hAnsi="Traditional Arabic" w:cs="Traditional Arabic"/>
          <w:color w:val="000000"/>
          <w:sz w:val="34"/>
          <w:szCs w:val="34"/>
          <w:rtl/>
        </w:rPr>
        <w:footnoteReference w:id="56"/>
      </w:r>
      <w:r w:rsidRPr="003E0FC0">
        <w:rPr>
          <w:rFonts w:ascii="Traditional Arabic" w:hAnsi="Traditional Arabic" w:cs="Traditional Arabic"/>
          <w:color w:val="000000"/>
          <w:sz w:val="34"/>
          <w:szCs w:val="34"/>
          <w:rtl/>
        </w:rPr>
        <w:t>.</w:t>
      </w:r>
      <w:proofErr w:type="gramEnd"/>
    </w:p>
    <w:p w:rsidR="00AD4DFB" w:rsidRPr="003E0FC0" w:rsidRDefault="00E5443F" w:rsidP="003E0FC0">
      <w:pPr>
        <w:tabs>
          <w:tab w:val="left" w:pos="7485"/>
        </w:tabs>
        <w:spacing w:after="0" w:line="240" w:lineRule="auto"/>
        <w:jc w:val="both"/>
        <w:rPr>
          <w:rFonts w:ascii="Traditional Arabic" w:hAnsi="Traditional Arabic" w:cs="Traditional Arabic"/>
          <w:color w:val="000000"/>
          <w:sz w:val="34"/>
          <w:szCs w:val="34"/>
          <w:rtl/>
        </w:rPr>
      </w:pPr>
      <w:r w:rsidRPr="003E0FC0">
        <w:rPr>
          <w:rFonts w:ascii="Traditional Arabic" w:hAnsi="Traditional Arabic" w:cs="Traditional Arabic"/>
          <w:color w:val="000000"/>
          <w:sz w:val="34"/>
          <w:szCs w:val="34"/>
          <w:rtl/>
        </w:rPr>
        <w:t>قال تعالى</w:t>
      </w:r>
      <w:r w:rsidR="00204EF1" w:rsidRPr="003E0FC0">
        <w:rPr>
          <w:rFonts w:ascii="Traditional Arabic" w:hAnsi="Traditional Arabic" w:cs="Traditional Arabic"/>
          <w:color w:val="000000"/>
          <w:sz w:val="34"/>
          <w:szCs w:val="34"/>
          <w:rtl/>
        </w:rPr>
        <w:t>:</w:t>
      </w:r>
      <w:r w:rsidRPr="003E0FC0">
        <w:rPr>
          <w:rFonts w:ascii="Traditional Arabic" w:hAnsi="Traditional Arabic" w:cs="Traditional Arabic"/>
          <w:color w:val="000000"/>
          <w:sz w:val="34"/>
          <w:szCs w:val="34"/>
          <w:rtl/>
        </w:rPr>
        <w:t xml:space="preserve"> </w:t>
      </w:r>
      <w:proofErr w:type="gramStart"/>
      <w:r w:rsidRPr="003E0FC0">
        <w:rPr>
          <w:rFonts w:ascii="Traditional Arabic" w:hAnsi="Traditional Arabic" w:cs="Traditional Arabic"/>
          <w:color w:val="000000"/>
          <w:sz w:val="34"/>
          <w:szCs w:val="34"/>
          <w:rtl/>
        </w:rPr>
        <w:t>{ وَمَا</w:t>
      </w:r>
      <w:proofErr w:type="gramEnd"/>
      <w:r w:rsidRPr="003E0FC0">
        <w:rPr>
          <w:rFonts w:ascii="Traditional Arabic" w:hAnsi="Traditional Arabic" w:cs="Traditional Arabic"/>
          <w:color w:val="000000"/>
          <w:sz w:val="34"/>
          <w:szCs w:val="34"/>
          <w:rtl/>
        </w:rPr>
        <w:t xml:space="preserve"> لَكُمْ أَلَّا تَأْكُلُوا مِمَّا ذُكِرَ اسْمُ اللَّهِ عَلَيْهِ وَقَدْ فَصَّلَ لَكُمْ مَا حَرَّمَ عَلَيْكُمْ إِلَّا مَا اضْطُرِرْتُمْ إِلَيْهِ وَإِنَّ كَثِيرًا </w:t>
      </w:r>
      <w:proofErr w:type="spellStart"/>
      <w:r w:rsidRPr="003E0FC0">
        <w:rPr>
          <w:rFonts w:ascii="Traditional Arabic" w:hAnsi="Traditional Arabic" w:cs="Traditional Arabic"/>
          <w:color w:val="000000"/>
          <w:sz w:val="34"/>
          <w:szCs w:val="34"/>
          <w:rtl/>
        </w:rPr>
        <w:t>لَيُضِلُّونَ</w:t>
      </w:r>
      <w:proofErr w:type="spellEnd"/>
      <w:r w:rsidRPr="003E0FC0">
        <w:rPr>
          <w:rFonts w:ascii="Traditional Arabic" w:hAnsi="Traditional Arabic" w:cs="Traditional Arabic"/>
          <w:color w:val="000000"/>
          <w:sz w:val="34"/>
          <w:szCs w:val="34"/>
          <w:rtl/>
        </w:rPr>
        <w:t xml:space="preserve"> بِأَهْوَائِهِمْ بِغَيْرِ عِلْمٍ إِنَّ رَبَّكَ هُوَ أَعْلَمُ بِالْمُعْتَدِينَ (119) }</w:t>
      </w:r>
      <w:r w:rsidR="00204EF1" w:rsidRPr="003E0FC0">
        <w:rPr>
          <w:rFonts w:ascii="Traditional Arabic" w:hAnsi="Traditional Arabic" w:cs="Traditional Arabic"/>
          <w:color w:val="000000"/>
          <w:sz w:val="34"/>
          <w:szCs w:val="34"/>
          <w:rtl/>
        </w:rPr>
        <w:t>.</w:t>
      </w:r>
      <w:r w:rsidRPr="003E0FC0">
        <w:rPr>
          <w:rFonts w:ascii="Traditional Arabic" w:hAnsi="Traditional Arabic" w:cs="Traditional Arabic"/>
          <w:color w:val="000000"/>
          <w:sz w:val="34"/>
          <w:szCs w:val="34"/>
          <w:rtl/>
        </w:rPr>
        <w:t xml:space="preserve"> </w:t>
      </w:r>
      <w:r w:rsidR="00AD4DFB" w:rsidRPr="003E0FC0">
        <w:rPr>
          <w:rStyle w:val="a6"/>
          <w:rFonts w:ascii="Traditional Arabic" w:hAnsi="Traditional Arabic" w:cs="Traditional Arabic"/>
          <w:color w:val="000000"/>
          <w:sz w:val="34"/>
          <w:szCs w:val="34"/>
          <w:rtl/>
        </w:rPr>
        <w:footnoteReference w:id="57"/>
      </w:r>
      <w:r w:rsidR="00AD4DFB" w:rsidRPr="003E0FC0">
        <w:rPr>
          <w:rFonts w:ascii="Traditional Arabic" w:hAnsi="Traditional Arabic" w:cs="Traditional Arabic"/>
          <w:color w:val="000000"/>
          <w:sz w:val="34"/>
          <w:szCs w:val="34"/>
          <w:rtl/>
        </w:rPr>
        <w:t xml:space="preserve"> </w:t>
      </w:r>
    </w:p>
    <w:p w:rsidR="00AD4DFB" w:rsidRPr="003E0FC0" w:rsidRDefault="00AD4DFB" w:rsidP="003E0FC0">
      <w:pPr>
        <w:autoSpaceDE w:val="0"/>
        <w:autoSpaceDN w:val="0"/>
        <w:adjustRightInd w:val="0"/>
        <w:spacing w:after="0" w:line="240" w:lineRule="auto"/>
        <w:jc w:val="both"/>
        <w:rPr>
          <w:rFonts w:ascii="Traditional Arabic" w:hAnsi="Traditional Arabic" w:cs="Traditional Arabic"/>
          <w:color w:val="9DAB0C"/>
          <w:sz w:val="34"/>
          <w:szCs w:val="34"/>
          <w:rtl/>
        </w:rPr>
      </w:pPr>
    </w:p>
    <w:p w:rsidR="00AD4DFB" w:rsidRPr="003E0FC0" w:rsidRDefault="00AD4DFB" w:rsidP="003E0FC0">
      <w:pPr>
        <w:tabs>
          <w:tab w:val="left" w:pos="7485"/>
        </w:tabs>
        <w:spacing w:after="0" w:line="240" w:lineRule="auto"/>
        <w:jc w:val="both"/>
        <w:rPr>
          <w:rFonts w:ascii="Traditional Arabic" w:hAnsi="Traditional Arabic" w:cs="Traditional Arabic"/>
          <w:b/>
          <w:bCs/>
          <w:color w:val="000000"/>
          <w:sz w:val="34"/>
          <w:szCs w:val="34"/>
          <w:rtl/>
        </w:rPr>
      </w:pPr>
      <w:r w:rsidRPr="003E0FC0">
        <w:rPr>
          <w:rFonts w:ascii="Traditional Arabic" w:hAnsi="Traditional Arabic" w:cs="Traditional Arabic"/>
          <w:b/>
          <w:bCs/>
          <w:color w:val="000000"/>
          <w:sz w:val="34"/>
          <w:szCs w:val="34"/>
          <w:rtl/>
        </w:rPr>
        <w:t>وقد بين شيخ الإسلام ابن تيمية – عليه رحم الله – وجهين من الدلالة لهذه الآية الكريمة</w:t>
      </w:r>
      <w:r w:rsidR="00204EF1" w:rsidRPr="003E0FC0">
        <w:rPr>
          <w:rFonts w:ascii="Traditional Arabic" w:hAnsi="Traditional Arabic" w:cs="Traditional Arabic"/>
          <w:b/>
          <w:bCs/>
          <w:color w:val="000000"/>
          <w:sz w:val="34"/>
          <w:szCs w:val="34"/>
          <w:rtl/>
        </w:rPr>
        <w:t>:</w:t>
      </w:r>
      <w:r w:rsidRPr="003E0FC0">
        <w:rPr>
          <w:rFonts w:ascii="Traditional Arabic" w:hAnsi="Traditional Arabic" w:cs="Traditional Arabic"/>
          <w:b/>
          <w:bCs/>
          <w:color w:val="000000"/>
          <w:sz w:val="34"/>
          <w:szCs w:val="34"/>
          <w:rtl/>
        </w:rPr>
        <w:t xml:space="preserve"> </w:t>
      </w:r>
    </w:p>
    <w:p w:rsidR="00AD4DFB" w:rsidRPr="003E0FC0" w:rsidRDefault="00AD4DFB" w:rsidP="003E0FC0">
      <w:pPr>
        <w:tabs>
          <w:tab w:val="left" w:pos="7485"/>
        </w:tabs>
        <w:spacing w:after="0" w:line="240" w:lineRule="auto"/>
        <w:jc w:val="both"/>
        <w:rPr>
          <w:rFonts w:ascii="Traditional Arabic" w:hAnsi="Traditional Arabic" w:cs="Traditional Arabic"/>
          <w:color w:val="000000"/>
          <w:sz w:val="34"/>
          <w:szCs w:val="34"/>
          <w:rtl/>
        </w:rPr>
      </w:pPr>
      <w:r w:rsidRPr="003E0FC0">
        <w:rPr>
          <w:rFonts w:ascii="Traditional Arabic" w:hAnsi="Traditional Arabic" w:cs="Traditional Arabic"/>
          <w:b/>
          <w:bCs/>
          <w:color w:val="000000"/>
          <w:sz w:val="34"/>
          <w:szCs w:val="34"/>
          <w:rtl/>
        </w:rPr>
        <w:t xml:space="preserve">أولا </w:t>
      </w:r>
      <w:r w:rsidRPr="003E0FC0">
        <w:rPr>
          <w:rFonts w:ascii="Traditional Arabic" w:hAnsi="Traditional Arabic" w:cs="Traditional Arabic"/>
          <w:color w:val="000000"/>
          <w:sz w:val="34"/>
          <w:szCs w:val="34"/>
          <w:rtl/>
        </w:rPr>
        <w:t>– أنه تعالى وبخهم</w:t>
      </w:r>
      <w:r w:rsidR="00204EF1" w:rsidRPr="003E0FC0">
        <w:rPr>
          <w:rFonts w:ascii="Traditional Arabic" w:hAnsi="Traditional Arabic" w:cs="Traditional Arabic"/>
          <w:color w:val="000000"/>
          <w:sz w:val="34"/>
          <w:szCs w:val="34"/>
          <w:rtl/>
        </w:rPr>
        <w:t>،</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عنفهم على ترك الأكل مما ذكر اسم الله عليه قبل أن يحله باسمه الخاص</w:t>
      </w:r>
      <w:r w:rsidR="00204EF1" w:rsidRPr="003E0FC0">
        <w:rPr>
          <w:rFonts w:ascii="Traditional Arabic" w:hAnsi="Traditional Arabic" w:cs="Traditional Arabic"/>
          <w:color w:val="000000"/>
          <w:sz w:val="34"/>
          <w:szCs w:val="34"/>
          <w:rtl/>
        </w:rPr>
        <w:t>،</w:t>
      </w:r>
      <w:r w:rsidRPr="003E0FC0">
        <w:rPr>
          <w:rFonts w:ascii="Traditional Arabic" w:hAnsi="Traditional Arabic" w:cs="Traditional Arabic"/>
          <w:color w:val="000000"/>
          <w:sz w:val="34"/>
          <w:szCs w:val="34"/>
          <w:rtl/>
        </w:rPr>
        <w:t xml:space="preserve"> فلو لم تكن الأشياء مطلقه مباحة لم يلحقهم ذم</w:t>
      </w:r>
      <w:r w:rsidR="00204EF1" w:rsidRPr="003E0FC0">
        <w:rPr>
          <w:rFonts w:ascii="Traditional Arabic" w:hAnsi="Traditional Arabic" w:cs="Traditional Arabic"/>
          <w:color w:val="000000"/>
          <w:sz w:val="34"/>
          <w:szCs w:val="34"/>
          <w:rtl/>
        </w:rPr>
        <w:t>،</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لا توبيخ</w:t>
      </w:r>
      <w:r w:rsidR="00204EF1" w:rsidRPr="003E0FC0">
        <w:rPr>
          <w:rFonts w:ascii="Traditional Arabic" w:hAnsi="Traditional Arabic" w:cs="Traditional Arabic"/>
          <w:color w:val="000000"/>
          <w:sz w:val="34"/>
          <w:szCs w:val="34"/>
          <w:rtl/>
        </w:rPr>
        <w:t>،</w:t>
      </w:r>
      <w:r w:rsidRPr="003E0FC0">
        <w:rPr>
          <w:rFonts w:ascii="Traditional Arabic" w:hAnsi="Traditional Arabic" w:cs="Traditional Arabic"/>
          <w:color w:val="000000"/>
          <w:sz w:val="34"/>
          <w:szCs w:val="34"/>
          <w:rtl/>
        </w:rPr>
        <w:t xml:space="preserve"> إذ لو كان حكمها مجهولا</w:t>
      </w:r>
      <w:r w:rsidR="00204EF1" w:rsidRPr="003E0FC0">
        <w:rPr>
          <w:rFonts w:ascii="Traditional Arabic" w:hAnsi="Traditional Arabic" w:cs="Traditional Arabic"/>
          <w:color w:val="000000"/>
          <w:sz w:val="34"/>
          <w:szCs w:val="34"/>
          <w:rtl/>
        </w:rPr>
        <w:t>،</w:t>
      </w:r>
      <w:r w:rsidRPr="003E0FC0">
        <w:rPr>
          <w:rFonts w:ascii="Traditional Arabic" w:hAnsi="Traditional Arabic" w:cs="Traditional Arabic"/>
          <w:color w:val="000000"/>
          <w:sz w:val="34"/>
          <w:szCs w:val="34"/>
          <w:rtl/>
        </w:rPr>
        <w:t xml:space="preserve"> أو كانت محظورة لم يكن ذلك</w:t>
      </w:r>
      <w:r w:rsidR="00204EF1" w:rsidRPr="003E0FC0">
        <w:rPr>
          <w:rFonts w:ascii="Traditional Arabic" w:hAnsi="Traditional Arabic" w:cs="Traditional Arabic"/>
          <w:color w:val="000000"/>
          <w:sz w:val="34"/>
          <w:szCs w:val="34"/>
          <w:rtl/>
        </w:rPr>
        <w:t>.</w:t>
      </w:r>
    </w:p>
    <w:p w:rsidR="00AD4DFB" w:rsidRPr="003E0FC0" w:rsidRDefault="00AD4DFB" w:rsidP="003E0FC0">
      <w:pPr>
        <w:tabs>
          <w:tab w:val="left" w:pos="7485"/>
        </w:tabs>
        <w:spacing w:after="0" w:line="240" w:lineRule="auto"/>
        <w:jc w:val="both"/>
        <w:rPr>
          <w:rFonts w:ascii="Traditional Arabic" w:hAnsi="Traditional Arabic" w:cs="Traditional Arabic"/>
          <w:color w:val="000000"/>
          <w:sz w:val="34"/>
          <w:szCs w:val="34"/>
          <w:rtl/>
        </w:rPr>
      </w:pPr>
      <w:proofErr w:type="gramStart"/>
      <w:r w:rsidRPr="003E0FC0">
        <w:rPr>
          <w:rFonts w:ascii="Traditional Arabic" w:hAnsi="Traditional Arabic" w:cs="Traditional Arabic"/>
          <w:b/>
          <w:bCs/>
          <w:color w:val="000000"/>
          <w:sz w:val="34"/>
          <w:szCs w:val="34"/>
          <w:rtl/>
        </w:rPr>
        <w:t>ثانياً-</w:t>
      </w:r>
      <w:r w:rsidRPr="003E0FC0">
        <w:rPr>
          <w:rFonts w:ascii="Traditional Arabic" w:hAnsi="Traditional Arabic" w:cs="Traditional Arabic"/>
          <w:color w:val="000000"/>
          <w:sz w:val="34"/>
          <w:szCs w:val="34"/>
          <w:rtl/>
        </w:rPr>
        <w:t xml:space="preserve"> أنه</w:t>
      </w:r>
      <w:proofErr w:type="gramEnd"/>
      <w:r w:rsidRPr="003E0FC0">
        <w:rPr>
          <w:rFonts w:ascii="Traditional Arabic" w:hAnsi="Traditional Arabic" w:cs="Traditional Arabic"/>
          <w:color w:val="000000"/>
          <w:sz w:val="34"/>
          <w:szCs w:val="34"/>
          <w:rtl/>
        </w:rPr>
        <w:t xml:space="preserve"> تعالى قال</w:t>
      </w:r>
      <w:r w:rsidR="00204EF1" w:rsidRPr="003E0FC0">
        <w:rPr>
          <w:rFonts w:ascii="Traditional Arabic" w:hAnsi="Traditional Arabic" w:cs="Traditional Arabic"/>
          <w:color w:val="000000"/>
          <w:sz w:val="34"/>
          <w:szCs w:val="34"/>
          <w:rtl/>
        </w:rPr>
        <w:t>:</w:t>
      </w:r>
      <w:r w:rsidRPr="003E0FC0">
        <w:rPr>
          <w:rFonts w:ascii="Traditional Arabic" w:hAnsi="Traditional Arabic" w:cs="Traditional Arabic"/>
          <w:color w:val="000000"/>
          <w:sz w:val="34"/>
          <w:szCs w:val="34"/>
          <w:rtl/>
        </w:rPr>
        <w:t xml:space="preserve"> </w:t>
      </w:r>
      <w:r w:rsidR="009E23E5" w:rsidRPr="003E0FC0">
        <w:rPr>
          <w:rFonts w:ascii="Traditional Arabic" w:hAnsi="Traditional Arabic" w:cs="Traditional Arabic"/>
          <w:color w:val="000000"/>
          <w:sz w:val="34"/>
          <w:szCs w:val="34"/>
          <w:rtl/>
        </w:rPr>
        <w:t xml:space="preserve">{ وَمَا لَكُمْ أَلَّا تَأْكُلُوا مِمَّا ذُكِرَ اسْمُ اللَّهِ عَلَيْهِ وَقَدْ فَصَّلَ لَكُمْ مَا حَرَّمَ عَلَيْكُمْ إِلَّا مَا اضْطُرِرْتُمْ إِلَيْهِ وَإِنَّ كَثِيرًا </w:t>
      </w:r>
      <w:proofErr w:type="spellStart"/>
      <w:r w:rsidR="009E23E5" w:rsidRPr="003E0FC0">
        <w:rPr>
          <w:rFonts w:ascii="Traditional Arabic" w:hAnsi="Traditional Arabic" w:cs="Traditional Arabic"/>
          <w:color w:val="000000"/>
          <w:sz w:val="34"/>
          <w:szCs w:val="34"/>
          <w:rtl/>
        </w:rPr>
        <w:t>لَيُضِلُّونَ</w:t>
      </w:r>
      <w:proofErr w:type="spellEnd"/>
      <w:r w:rsidR="009E23E5" w:rsidRPr="003E0FC0">
        <w:rPr>
          <w:rFonts w:ascii="Traditional Arabic" w:hAnsi="Traditional Arabic" w:cs="Traditional Arabic"/>
          <w:color w:val="000000"/>
          <w:sz w:val="34"/>
          <w:szCs w:val="34"/>
          <w:rtl/>
        </w:rPr>
        <w:t xml:space="preserve"> بِأَهْوَائِهِمْ بِغَيْرِ عِلْمٍ إِنَّ رَبَّكَ هُوَ أَعْلَمُ بِالْمُعْتَدِينَ (119) }</w:t>
      </w:r>
      <w:r w:rsidR="00204EF1" w:rsidRPr="003E0FC0">
        <w:rPr>
          <w:rFonts w:ascii="Traditional Arabic" w:hAnsi="Traditional Arabic" w:cs="Traditional Arabic"/>
          <w:color w:val="000000"/>
          <w:sz w:val="34"/>
          <w:szCs w:val="34"/>
          <w:rtl/>
        </w:rPr>
        <w:t>.</w:t>
      </w:r>
      <w:r w:rsidR="009E23E5" w:rsidRPr="003E0FC0">
        <w:rPr>
          <w:rFonts w:ascii="Traditional Arabic" w:hAnsi="Traditional Arabic" w:cs="Traditional Arabic"/>
          <w:color w:val="000000"/>
          <w:sz w:val="34"/>
          <w:szCs w:val="34"/>
          <w:rtl/>
        </w:rPr>
        <w:t xml:space="preserve"> </w:t>
      </w:r>
      <w:r w:rsidR="009E23E5" w:rsidRPr="003E0FC0">
        <w:rPr>
          <w:rStyle w:val="a6"/>
          <w:rFonts w:ascii="Traditional Arabic" w:hAnsi="Traditional Arabic" w:cs="Traditional Arabic"/>
          <w:color w:val="000000"/>
          <w:sz w:val="34"/>
          <w:szCs w:val="34"/>
          <w:rtl/>
        </w:rPr>
        <w:footnoteReference w:id="58"/>
      </w:r>
      <w:r w:rsidR="003E0FC0">
        <w:rPr>
          <w:rFonts w:ascii="Traditional Arabic" w:hAnsi="Traditional Arabic" w:cs="Traditional Arabic"/>
          <w:color w:val="000000"/>
          <w:sz w:val="34"/>
          <w:szCs w:val="34"/>
          <w:rtl/>
        </w:rPr>
        <w:t xml:space="preserve"> </w:t>
      </w:r>
    </w:p>
    <w:p w:rsidR="00AD4DFB" w:rsidRPr="003E0FC0" w:rsidRDefault="00AD4DFB" w:rsidP="003E0FC0">
      <w:pPr>
        <w:tabs>
          <w:tab w:val="left" w:pos="7485"/>
        </w:tabs>
        <w:spacing w:after="0" w:line="240" w:lineRule="auto"/>
        <w:jc w:val="both"/>
        <w:rPr>
          <w:rFonts w:ascii="Traditional Arabic" w:hAnsi="Traditional Arabic" w:cs="Traditional Arabic"/>
          <w:color w:val="000000"/>
          <w:sz w:val="34"/>
          <w:szCs w:val="34"/>
          <w:rtl/>
        </w:rPr>
      </w:pPr>
      <w:r w:rsidRPr="003E0FC0">
        <w:rPr>
          <w:rFonts w:ascii="Traditional Arabic" w:hAnsi="Traditional Arabic" w:cs="Traditional Arabic"/>
          <w:color w:val="000000"/>
          <w:sz w:val="34"/>
          <w:szCs w:val="34"/>
          <w:rtl/>
        </w:rPr>
        <w:lastRenderedPageBreak/>
        <w:t>و التفصيل التبيين</w:t>
      </w:r>
      <w:r w:rsidR="00204EF1" w:rsidRPr="003E0FC0">
        <w:rPr>
          <w:rFonts w:ascii="Traditional Arabic" w:hAnsi="Traditional Arabic" w:cs="Traditional Arabic"/>
          <w:color w:val="000000"/>
          <w:sz w:val="34"/>
          <w:szCs w:val="34"/>
          <w:rtl/>
        </w:rPr>
        <w:t>،</w:t>
      </w:r>
      <w:r w:rsidRPr="003E0FC0">
        <w:rPr>
          <w:rFonts w:ascii="Traditional Arabic" w:hAnsi="Traditional Arabic" w:cs="Traditional Arabic"/>
          <w:color w:val="000000"/>
          <w:sz w:val="34"/>
          <w:szCs w:val="34"/>
          <w:rtl/>
        </w:rPr>
        <w:t xml:space="preserve"> فبين أنه بين المحرمات</w:t>
      </w:r>
      <w:r w:rsidR="00204EF1" w:rsidRPr="003E0FC0">
        <w:rPr>
          <w:rFonts w:ascii="Traditional Arabic" w:hAnsi="Traditional Arabic" w:cs="Traditional Arabic"/>
          <w:color w:val="000000"/>
          <w:sz w:val="34"/>
          <w:szCs w:val="34"/>
          <w:rtl/>
        </w:rPr>
        <w:t>،</w:t>
      </w:r>
      <w:r w:rsidRPr="003E0FC0">
        <w:rPr>
          <w:rFonts w:ascii="Traditional Arabic" w:hAnsi="Traditional Arabic" w:cs="Traditional Arabic"/>
          <w:color w:val="000000"/>
          <w:sz w:val="34"/>
          <w:szCs w:val="34"/>
          <w:rtl/>
        </w:rPr>
        <w:t xml:space="preserve"> فما لم يبين تحريمه ليس بمحرم</w:t>
      </w:r>
      <w:r w:rsidR="00204EF1" w:rsidRPr="003E0FC0">
        <w:rPr>
          <w:rFonts w:ascii="Traditional Arabic" w:hAnsi="Traditional Arabic" w:cs="Traditional Arabic"/>
          <w:color w:val="000000"/>
          <w:sz w:val="34"/>
          <w:szCs w:val="34"/>
          <w:rtl/>
        </w:rPr>
        <w:t>،</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 xml:space="preserve">ما ليس بمحرم فهو حلال إذ ليس إلا حلال أو </w:t>
      </w:r>
      <w:proofErr w:type="gramStart"/>
      <w:r w:rsidRPr="003E0FC0">
        <w:rPr>
          <w:rFonts w:ascii="Traditional Arabic" w:hAnsi="Traditional Arabic" w:cs="Traditional Arabic"/>
          <w:color w:val="000000"/>
          <w:sz w:val="34"/>
          <w:szCs w:val="34"/>
          <w:rtl/>
        </w:rPr>
        <w:t>حرام )</w:t>
      </w:r>
      <w:proofErr w:type="gramEnd"/>
      <w:r w:rsidRPr="003E0FC0">
        <w:rPr>
          <w:rFonts w:ascii="Traditional Arabic" w:hAnsi="Traditional Arabic" w:cs="Traditional Arabic"/>
          <w:color w:val="000000"/>
          <w:sz w:val="34"/>
          <w:szCs w:val="34"/>
          <w:rtl/>
        </w:rPr>
        <w:t xml:space="preserve"> </w:t>
      </w:r>
      <w:r w:rsidRPr="003E0FC0">
        <w:rPr>
          <w:rStyle w:val="a6"/>
          <w:rFonts w:ascii="Traditional Arabic" w:hAnsi="Traditional Arabic" w:cs="Traditional Arabic"/>
          <w:color w:val="000000"/>
          <w:sz w:val="34"/>
          <w:szCs w:val="34"/>
          <w:rtl/>
        </w:rPr>
        <w:footnoteReference w:id="59"/>
      </w:r>
      <w:r w:rsidRPr="003E0FC0">
        <w:rPr>
          <w:rFonts w:ascii="Traditional Arabic" w:hAnsi="Traditional Arabic" w:cs="Traditional Arabic"/>
          <w:color w:val="000000"/>
          <w:sz w:val="34"/>
          <w:szCs w:val="34"/>
          <w:rtl/>
        </w:rPr>
        <w:t>.</w:t>
      </w:r>
    </w:p>
    <w:p w:rsidR="00AD4DFB" w:rsidRPr="003E0FC0" w:rsidRDefault="00AD4DFB" w:rsidP="003E0FC0">
      <w:pPr>
        <w:autoSpaceDE w:val="0"/>
        <w:autoSpaceDN w:val="0"/>
        <w:adjustRightInd w:val="0"/>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color w:val="000000"/>
          <w:sz w:val="34"/>
          <w:szCs w:val="34"/>
          <w:rtl/>
        </w:rPr>
        <w:t xml:space="preserve">كما استدل ابن حزم </w:t>
      </w:r>
      <w:proofErr w:type="gramStart"/>
      <w:r w:rsidRPr="003E0FC0">
        <w:rPr>
          <w:rFonts w:ascii="Traditional Arabic" w:hAnsi="Traditional Arabic" w:cs="Traditional Arabic"/>
          <w:color w:val="000000"/>
          <w:sz w:val="34"/>
          <w:szCs w:val="34"/>
          <w:rtl/>
        </w:rPr>
        <w:t>- عليه</w:t>
      </w:r>
      <w:proofErr w:type="gramEnd"/>
      <w:r w:rsidRPr="003E0FC0">
        <w:rPr>
          <w:rFonts w:ascii="Traditional Arabic" w:hAnsi="Traditional Arabic" w:cs="Traditional Arabic"/>
          <w:color w:val="000000"/>
          <w:sz w:val="34"/>
          <w:szCs w:val="34"/>
          <w:rtl/>
        </w:rPr>
        <w:t xml:space="preserve"> رحمة الله – بهذه الآية الكريمة</w:t>
      </w:r>
      <w:r w:rsidR="00204EF1" w:rsidRPr="003E0FC0">
        <w:rPr>
          <w:rFonts w:ascii="Traditional Arabic" w:hAnsi="Traditional Arabic" w:cs="Traditional Arabic"/>
          <w:color w:val="000000"/>
          <w:sz w:val="34"/>
          <w:szCs w:val="34"/>
          <w:rtl/>
        </w:rPr>
        <w:t>،</w:t>
      </w:r>
      <w:r w:rsidRPr="003E0FC0">
        <w:rPr>
          <w:rFonts w:ascii="Traditional Arabic" w:hAnsi="Traditional Arabic" w:cs="Traditional Arabic"/>
          <w:color w:val="000000"/>
          <w:sz w:val="34"/>
          <w:szCs w:val="34"/>
          <w:rtl/>
        </w:rPr>
        <w:t xml:space="preserve"> وبغيرها من الآيات على أن الأصل في الأشياء الإباحة</w:t>
      </w:r>
      <w:r w:rsidR="00204EF1" w:rsidRPr="003E0FC0">
        <w:rPr>
          <w:rFonts w:ascii="Traditional Arabic" w:hAnsi="Traditional Arabic" w:cs="Traditional Arabic"/>
          <w:color w:val="000000"/>
          <w:sz w:val="34"/>
          <w:szCs w:val="34"/>
          <w:rtl/>
        </w:rPr>
        <w:t>،</w:t>
      </w:r>
      <w:r w:rsidRPr="003E0FC0">
        <w:rPr>
          <w:rFonts w:ascii="Traditional Arabic" w:hAnsi="Traditional Arabic" w:cs="Traditional Arabic"/>
          <w:color w:val="000000"/>
          <w:sz w:val="34"/>
          <w:szCs w:val="34"/>
          <w:rtl/>
        </w:rPr>
        <w:t xml:space="preserve"> فقال</w:t>
      </w:r>
      <w:r w:rsidR="00204EF1" w:rsidRPr="003E0FC0">
        <w:rPr>
          <w:rFonts w:ascii="Traditional Arabic" w:hAnsi="Traditional Arabic" w:cs="Traditional Arabic"/>
          <w:color w:val="000000"/>
          <w:sz w:val="34"/>
          <w:szCs w:val="34"/>
          <w:rtl/>
        </w:rPr>
        <w:t>:.</w:t>
      </w:r>
      <w:r w:rsidRPr="003E0FC0">
        <w:rPr>
          <w:rFonts w:ascii="Traditional Arabic" w:hAnsi="Traditional Arabic" w:cs="Traditional Arabic"/>
          <w:color w:val="000000"/>
          <w:sz w:val="34"/>
          <w:szCs w:val="34"/>
          <w:rtl/>
        </w:rPr>
        <w:t>..</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قال تعالى</w:t>
      </w:r>
      <w:r w:rsidR="00204EF1" w:rsidRPr="003E0FC0">
        <w:rPr>
          <w:rFonts w:ascii="Traditional Arabic" w:hAnsi="Traditional Arabic" w:cs="Traditional Arabic"/>
          <w:color w:val="000000"/>
          <w:sz w:val="34"/>
          <w:szCs w:val="34"/>
          <w:rtl/>
        </w:rPr>
        <w:t>:</w:t>
      </w:r>
      <w:r w:rsidR="000327AA" w:rsidRPr="003E0FC0">
        <w:rPr>
          <w:rFonts w:ascii="Traditional Arabic" w:hAnsi="Traditional Arabic" w:cs="Traditional Arabic"/>
          <w:color w:val="000000"/>
          <w:sz w:val="34"/>
          <w:szCs w:val="34"/>
          <w:rtl/>
        </w:rPr>
        <w:t xml:space="preserve"> </w:t>
      </w:r>
      <w:r w:rsidR="00A2215F" w:rsidRPr="003E0FC0">
        <w:rPr>
          <w:rFonts w:ascii="Traditional Arabic" w:hAnsi="Traditional Arabic" w:cs="Traditional Arabic"/>
          <w:color w:val="000000"/>
          <w:sz w:val="34"/>
          <w:szCs w:val="34"/>
          <w:rtl/>
        </w:rPr>
        <w:t>{ 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 (59) }</w:t>
      </w:r>
      <w:r w:rsidR="00204EF1" w:rsidRPr="003E0FC0">
        <w:rPr>
          <w:rFonts w:ascii="Traditional Arabic" w:hAnsi="Traditional Arabic" w:cs="Traditional Arabic"/>
          <w:color w:val="000000"/>
          <w:sz w:val="34"/>
          <w:szCs w:val="34"/>
          <w:rtl/>
        </w:rPr>
        <w:t>.</w:t>
      </w:r>
      <w:r w:rsidRPr="003E0FC0">
        <w:rPr>
          <w:rStyle w:val="a6"/>
          <w:rFonts w:ascii="Traditional Arabic" w:hAnsi="Traditional Arabic" w:cs="Traditional Arabic"/>
          <w:color w:val="000000"/>
          <w:sz w:val="34"/>
          <w:szCs w:val="34"/>
          <w:rtl/>
        </w:rPr>
        <w:footnoteReference w:id="60"/>
      </w:r>
      <w:r w:rsidRPr="003E0FC0">
        <w:rPr>
          <w:rFonts w:ascii="Traditional Arabic" w:hAnsi="Traditional Arabic" w:cs="Traditional Arabic"/>
          <w:color w:val="000000"/>
          <w:sz w:val="34"/>
          <w:szCs w:val="34"/>
          <w:rtl/>
        </w:rPr>
        <w:t xml:space="preserve"> </w:t>
      </w:r>
    </w:p>
    <w:p w:rsidR="00AD4DFB" w:rsidRPr="003E0FC0" w:rsidRDefault="00AD4DFB" w:rsidP="003E0FC0">
      <w:pPr>
        <w:autoSpaceDE w:val="0"/>
        <w:autoSpaceDN w:val="0"/>
        <w:adjustRightInd w:val="0"/>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 xml:space="preserve">و قال </w:t>
      </w:r>
      <w:proofErr w:type="gramStart"/>
      <w:r w:rsidRPr="003E0FC0">
        <w:rPr>
          <w:rFonts w:ascii="Traditional Arabic" w:hAnsi="Traditional Arabic" w:cs="Traditional Arabic"/>
          <w:sz w:val="34"/>
          <w:szCs w:val="34"/>
          <w:rtl/>
        </w:rPr>
        <w:t>- صلى</w:t>
      </w:r>
      <w:proofErr w:type="gramEnd"/>
      <w:r w:rsidRPr="003E0FC0">
        <w:rPr>
          <w:rFonts w:ascii="Traditional Arabic" w:hAnsi="Traditional Arabic" w:cs="Traditional Arabic"/>
          <w:sz w:val="34"/>
          <w:szCs w:val="34"/>
          <w:rtl/>
        </w:rPr>
        <w:t xml:space="preserve"> الله عليه وسلم -</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 ذروني ما تركتكم</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r w:rsidRPr="003E0FC0">
        <w:rPr>
          <w:rStyle w:val="a6"/>
          <w:rFonts w:ascii="Traditional Arabic" w:hAnsi="Traditional Arabic" w:cs="Traditional Arabic"/>
          <w:sz w:val="34"/>
          <w:szCs w:val="34"/>
          <w:rtl/>
        </w:rPr>
        <w:footnoteReference w:id="61"/>
      </w:r>
      <w:r w:rsidRPr="003E0FC0">
        <w:rPr>
          <w:rFonts w:ascii="Traditional Arabic" w:hAnsi="Traditional Arabic" w:cs="Traditional Arabic"/>
          <w:sz w:val="34"/>
          <w:szCs w:val="34"/>
          <w:rtl/>
        </w:rPr>
        <w:t xml:space="preserve"> فيصبح بهذا وبالآيتين أن كل ما حرمه الله</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فقد فصله</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بينه باسمه</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 xml:space="preserve">أن كل ما نهانا عنه رسوله </w:t>
      </w:r>
      <w:proofErr w:type="gramStart"/>
      <w:r w:rsidRPr="003E0FC0">
        <w:rPr>
          <w:rFonts w:ascii="Traditional Arabic" w:hAnsi="Traditional Arabic" w:cs="Traditional Arabic"/>
          <w:sz w:val="34"/>
          <w:szCs w:val="34"/>
          <w:rtl/>
        </w:rPr>
        <w:t>- صلى</w:t>
      </w:r>
      <w:proofErr w:type="gramEnd"/>
      <w:r w:rsidRPr="003E0FC0">
        <w:rPr>
          <w:rFonts w:ascii="Traditional Arabic" w:hAnsi="Traditional Arabic" w:cs="Traditional Arabic"/>
          <w:sz w:val="34"/>
          <w:szCs w:val="34"/>
          <w:rtl/>
        </w:rPr>
        <w:t xml:space="preserve"> الله عليه وسلم - فواجب تركه</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كل ما أمرنا الله</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رسوله به</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فواجب علينا بحسب الاستطاعة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ما لم يأت نص بتحريه</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لا بإيجابه فهو معفو عنه</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فاجتمع بهذا جميع أحكام الدين</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فمن ادعى في شيء أنه حرام سألناه أن يوجدنا تفصيله في النص والإجماع</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فإن أوجدنا</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إلا فهو مباح بنص ما تلونا</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من ادعى إيجاب شيء سألناه أن يوجدنا الأمر به</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فإن أوجدنا لزمنا</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إلا فهو مباح ساقط عنا</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 xml:space="preserve">تبين أن كل حكم في الدين فهو منصوص عليه ) </w:t>
      </w:r>
      <w:r w:rsidRPr="003E0FC0">
        <w:rPr>
          <w:rStyle w:val="a6"/>
          <w:rFonts w:ascii="Traditional Arabic" w:hAnsi="Traditional Arabic" w:cs="Traditional Arabic"/>
          <w:sz w:val="34"/>
          <w:szCs w:val="34"/>
          <w:rtl/>
        </w:rPr>
        <w:footnoteReference w:id="62"/>
      </w:r>
      <w:r w:rsidR="00204EF1" w:rsidRPr="003E0FC0">
        <w:rPr>
          <w:rFonts w:ascii="Traditional Arabic" w:hAnsi="Traditional Arabic" w:cs="Traditional Arabic"/>
          <w:sz w:val="34"/>
          <w:szCs w:val="34"/>
          <w:rtl/>
        </w:rPr>
        <w:t>.</w:t>
      </w:r>
    </w:p>
    <w:p w:rsidR="00AD4DFB" w:rsidRPr="003E0FC0" w:rsidRDefault="00416C09" w:rsidP="003E0FC0">
      <w:pPr>
        <w:autoSpaceDE w:val="0"/>
        <w:autoSpaceDN w:val="0"/>
        <w:adjustRightInd w:val="0"/>
        <w:spacing w:after="0" w:line="240" w:lineRule="auto"/>
        <w:jc w:val="both"/>
        <w:rPr>
          <w:rFonts w:ascii="Traditional Arabic" w:hAnsi="Traditional Arabic" w:cs="Traditional Arabic"/>
          <w:color w:val="9DAB0C"/>
          <w:sz w:val="34"/>
          <w:szCs w:val="34"/>
        </w:rPr>
      </w:pPr>
      <w:r w:rsidRPr="003E0FC0">
        <w:rPr>
          <w:rFonts w:ascii="Traditional Arabic" w:hAnsi="Traditional Arabic" w:cs="Traditional Arabic"/>
          <w:sz w:val="34"/>
          <w:szCs w:val="34"/>
          <w:rtl/>
        </w:rPr>
        <w:t>قال تعالى</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roofErr w:type="gramStart"/>
      <w:r w:rsidRPr="003E0FC0">
        <w:rPr>
          <w:rFonts w:ascii="Traditional Arabic" w:hAnsi="Traditional Arabic" w:cs="Traditional Arabic"/>
          <w:sz w:val="34"/>
          <w:szCs w:val="34"/>
          <w:rtl/>
        </w:rPr>
        <w:t>{ قُلْ</w:t>
      </w:r>
      <w:proofErr w:type="gramEnd"/>
      <w:r w:rsidRPr="003E0FC0">
        <w:rPr>
          <w:rFonts w:ascii="Traditional Arabic" w:hAnsi="Traditional Arabic" w:cs="Traditional Arabic"/>
          <w:sz w:val="34"/>
          <w:szCs w:val="34"/>
          <w:rtl/>
        </w:rPr>
        <w:t xml:space="preserve"> لَا أَجِدُ فِي مَا أُوحِيَ إِلَيَّ مُحَرَّمًا عَلَى طَاعِمٍ يَطْعَمُهُ إِلَّا أَنْ يَكُونَ مَيْتَةً أَوْ دَمًا مَسْفُوحًا أَوْ لَحْمَ خِنْزِيرٍ فَإِنَّهُ رِجْسٌ أَوْ فِسْقًا أُهِلَّ لِغَيْرِ اللَّهِ بِهِ فَمَنِ اضْطُرَّ غَيْرَ بَاغٍ وَلَا عَادٍ فَإِنَّ رَبَّكَ غَفُورٌ رَحِيمٌ (145) }</w:t>
      </w:r>
      <w:r w:rsidR="00204EF1" w:rsidRPr="003E0FC0">
        <w:rPr>
          <w:rFonts w:ascii="Traditional Arabic" w:hAnsi="Traditional Arabic" w:cs="Traditional Arabic"/>
          <w:sz w:val="34"/>
          <w:szCs w:val="34"/>
          <w:rtl/>
        </w:rPr>
        <w:t>.</w:t>
      </w:r>
      <w:r w:rsidR="00AD4DFB" w:rsidRPr="003E0FC0">
        <w:rPr>
          <w:rStyle w:val="a6"/>
          <w:rFonts w:ascii="Traditional Arabic" w:hAnsi="Traditional Arabic" w:cs="Traditional Arabic"/>
          <w:color w:val="000000"/>
          <w:sz w:val="34"/>
          <w:szCs w:val="34"/>
          <w:rtl/>
        </w:rPr>
        <w:footnoteReference w:id="63"/>
      </w:r>
      <w:r w:rsidR="00AD4DFB" w:rsidRPr="003E0FC0">
        <w:rPr>
          <w:rFonts w:ascii="Traditional Arabic" w:hAnsi="Traditional Arabic" w:cs="Traditional Arabic"/>
          <w:color w:val="000000"/>
          <w:sz w:val="34"/>
          <w:szCs w:val="34"/>
          <w:rtl/>
        </w:rPr>
        <w:t xml:space="preserve"> </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color w:val="000000"/>
          <w:sz w:val="34"/>
          <w:szCs w:val="34"/>
          <w:rtl/>
        </w:rPr>
        <w:t>نلاحظ أن دلالة منطوق هذه الآية الكريمة هي الأصل</w:t>
      </w:r>
      <w:r w:rsidR="00204EF1" w:rsidRPr="003E0FC0">
        <w:rPr>
          <w:rFonts w:ascii="Traditional Arabic" w:hAnsi="Traditional Arabic" w:cs="Traditional Arabic"/>
          <w:color w:val="000000"/>
          <w:sz w:val="34"/>
          <w:szCs w:val="34"/>
          <w:rtl/>
        </w:rPr>
        <w:t>.</w:t>
      </w:r>
      <w:r w:rsidRPr="003E0FC0">
        <w:rPr>
          <w:rFonts w:ascii="Traditional Arabic" w:hAnsi="Traditional Arabic" w:cs="Traditional Arabic"/>
          <w:color w:val="000000"/>
          <w:sz w:val="34"/>
          <w:szCs w:val="34"/>
          <w:rtl/>
        </w:rPr>
        <w:t xml:space="preserve"> </w:t>
      </w:r>
      <w:r w:rsidRPr="003E0FC0">
        <w:rPr>
          <w:rFonts w:ascii="Traditional Arabic" w:hAnsi="Traditional Arabic" w:cs="Traditional Arabic"/>
          <w:sz w:val="34"/>
          <w:szCs w:val="34"/>
          <w:rtl/>
        </w:rPr>
        <w:t>أما المحرم فهو المستثنى</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لذلك جاء معدوداً</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فدل ذلك على أن الأصل إباحتها بدليل العقل الظاهر لا قطعاً</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أنه حجة يجب العمل به حتى يتبين بالدليل الشرعي خلاف ذلك</w:t>
      </w:r>
      <w:r w:rsidR="00204EF1" w:rsidRPr="003E0FC0">
        <w:rPr>
          <w:rFonts w:ascii="Traditional Arabic" w:hAnsi="Traditional Arabic" w:cs="Traditional Arabic"/>
          <w:sz w:val="34"/>
          <w:szCs w:val="34"/>
          <w:rtl/>
        </w:rPr>
        <w:t>.</w:t>
      </w:r>
    </w:p>
    <w:p w:rsidR="00AD4DFB" w:rsidRPr="003E0FC0" w:rsidRDefault="005C1E8E" w:rsidP="003E0FC0">
      <w:pPr>
        <w:spacing w:after="0" w:line="240" w:lineRule="auto"/>
        <w:jc w:val="both"/>
        <w:rPr>
          <w:rFonts w:ascii="Traditional Arabic" w:hAnsi="Traditional Arabic" w:cs="Traditional Arabic"/>
          <w:color w:val="9DAB0C"/>
          <w:sz w:val="34"/>
          <w:szCs w:val="34"/>
        </w:rPr>
      </w:pPr>
      <w:r w:rsidRPr="003E0FC0">
        <w:rPr>
          <w:rFonts w:ascii="Traditional Arabic" w:hAnsi="Traditional Arabic" w:cs="Traditional Arabic"/>
          <w:sz w:val="34"/>
          <w:szCs w:val="34"/>
          <w:rtl/>
        </w:rPr>
        <w:lastRenderedPageBreak/>
        <w:t>قال تعالى</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roofErr w:type="gramStart"/>
      <w:r w:rsidRPr="003E0FC0">
        <w:rPr>
          <w:rFonts w:ascii="Traditional Arabic" w:hAnsi="Traditional Arabic" w:cs="Traditional Arabic"/>
          <w:sz w:val="34"/>
          <w:szCs w:val="34"/>
          <w:rtl/>
        </w:rPr>
        <w:t>{ قُلْ</w:t>
      </w:r>
      <w:proofErr w:type="gramEnd"/>
      <w:r w:rsidRPr="003E0FC0">
        <w:rPr>
          <w:rFonts w:ascii="Traditional Arabic" w:hAnsi="Traditional Arabic" w:cs="Traditional Arabic"/>
          <w:sz w:val="34"/>
          <w:szCs w:val="34"/>
          <w:rtl/>
        </w:rPr>
        <w:t xml:space="preserve"> مَنْ حَرَّمَ زِينَةَ اللَّهِ الَّتِي أَخْرَجَ لِعِبَادِهِ وَالطَّيِّبَاتِ مِنَ الرِّزْقِ قُلْ هِيَ لِلَّذِينَ آمَنُوا فِي الْحَيَاةِ الدُّنْيَا خَالِصَةً يَوْمَ الْقِيَامَةِ كَذَلِكَ نُفَصِّلُ الْآيَاتِ لِقَوْمٍ يَعْلَمُونَ (32) }</w:t>
      </w:r>
      <w:r w:rsidR="00204EF1" w:rsidRPr="003E0FC0">
        <w:rPr>
          <w:rFonts w:ascii="Traditional Arabic" w:hAnsi="Traditional Arabic" w:cs="Traditional Arabic"/>
          <w:sz w:val="34"/>
          <w:szCs w:val="34"/>
          <w:rtl/>
        </w:rPr>
        <w:t>.</w:t>
      </w:r>
      <w:r w:rsidR="00AD4DFB" w:rsidRPr="003E0FC0">
        <w:rPr>
          <w:rFonts w:ascii="Traditional Arabic" w:hAnsi="Traditional Arabic" w:cs="Traditional Arabic"/>
          <w:color w:val="000000"/>
          <w:sz w:val="34"/>
          <w:szCs w:val="34"/>
          <w:rtl/>
        </w:rPr>
        <w:t xml:space="preserve"> </w:t>
      </w:r>
      <w:r w:rsidR="00AD4DFB" w:rsidRPr="003E0FC0">
        <w:rPr>
          <w:rStyle w:val="a6"/>
          <w:rFonts w:ascii="Traditional Arabic" w:hAnsi="Traditional Arabic" w:cs="Traditional Arabic"/>
          <w:color w:val="000000"/>
          <w:sz w:val="34"/>
          <w:szCs w:val="34"/>
          <w:rtl/>
        </w:rPr>
        <w:footnoteReference w:id="64"/>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color w:val="000000"/>
          <w:sz w:val="34"/>
          <w:szCs w:val="34"/>
          <w:rtl/>
        </w:rPr>
        <w:t>لقد أنكر سبحانه</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تعالى تحريم الزينة</w:t>
      </w:r>
      <w:r w:rsidR="00204EF1" w:rsidRPr="003E0FC0">
        <w:rPr>
          <w:rFonts w:ascii="Traditional Arabic" w:hAnsi="Traditional Arabic" w:cs="Traditional Arabic"/>
          <w:color w:val="000000"/>
          <w:sz w:val="34"/>
          <w:szCs w:val="34"/>
          <w:rtl/>
        </w:rPr>
        <w:t>،</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الطيبات المنتفع بها</w:t>
      </w:r>
      <w:r w:rsidR="00204EF1" w:rsidRPr="003E0FC0">
        <w:rPr>
          <w:rFonts w:ascii="Traditional Arabic" w:hAnsi="Traditional Arabic" w:cs="Traditional Arabic"/>
          <w:color w:val="000000"/>
          <w:sz w:val="34"/>
          <w:szCs w:val="34"/>
          <w:rtl/>
        </w:rPr>
        <w:t>،</w:t>
      </w:r>
      <w:r w:rsidRPr="003E0FC0">
        <w:rPr>
          <w:rFonts w:ascii="Traditional Arabic" w:hAnsi="Traditional Arabic" w:cs="Traditional Arabic"/>
          <w:color w:val="000000"/>
          <w:sz w:val="34"/>
          <w:szCs w:val="34"/>
          <w:rtl/>
        </w:rPr>
        <w:t xml:space="preserve"> وإنكار التحريم يقتضي انتفاء التحريم</w:t>
      </w:r>
      <w:r w:rsidR="00204EF1" w:rsidRPr="003E0FC0">
        <w:rPr>
          <w:rFonts w:ascii="Traditional Arabic" w:hAnsi="Traditional Arabic" w:cs="Traditional Arabic"/>
          <w:color w:val="000000"/>
          <w:sz w:val="34"/>
          <w:szCs w:val="34"/>
          <w:rtl/>
        </w:rPr>
        <w:t>،</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إلا لم يجز الإنكار</w:t>
      </w:r>
      <w:r w:rsidR="00204EF1" w:rsidRPr="003E0FC0">
        <w:rPr>
          <w:rFonts w:ascii="Traditional Arabic" w:hAnsi="Traditional Arabic" w:cs="Traditional Arabic"/>
          <w:color w:val="000000"/>
          <w:sz w:val="34"/>
          <w:szCs w:val="34"/>
          <w:rtl/>
        </w:rPr>
        <w:t>،</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إذا انتفت الحرمة تعينت الإباحة</w:t>
      </w:r>
      <w:r w:rsidR="00204EF1" w:rsidRPr="003E0FC0">
        <w:rPr>
          <w:rFonts w:ascii="Traditional Arabic" w:hAnsi="Traditional Arabic" w:cs="Traditional Arabic"/>
          <w:color w:val="000000"/>
          <w:sz w:val="34"/>
          <w:szCs w:val="34"/>
          <w:rtl/>
        </w:rPr>
        <w:t>.</w:t>
      </w:r>
      <w:r w:rsidRPr="003E0FC0">
        <w:rPr>
          <w:rStyle w:val="a6"/>
          <w:rFonts w:ascii="Traditional Arabic" w:hAnsi="Traditional Arabic" w:cs="Traditional Arabic"/>
          <w:color w:val="000000"/>
          <w:sz w:val="34"/>
          <w:szCs w:val="34"/>
          <w:rtl/>
        </w:rPr>
        <w:footnoteReference w:id="65"/>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قال الإمام فخر الدين الرازي في تفسيره لهذه الآية الكريمة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هذه الآية تقتضي حل كل المنافع إذ أن كل واقعة تقع لا تخلو من أن يكون النفع فيها خالصاً أو راجحاً</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أو الضرر يكون خالصاً أو راجحاً</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أو يتساوى الضرر</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النفع أو يرتفعا</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أما القسمان الأخيران</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هو أن يتعادل الضرر</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النفع أو لم يوجدا قط</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ففي هاتين الصورتين يجب الحكم ببقاء ما كان على ما كان</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إن كان النفع خالصاً وجب الإطلاق بمقتضى هذه الآية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وإن كان النفع راجحاً</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الضرر مرجوحاً يقابل المثل بالمثل</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يبقى القدر الزائد نفعاً خالصاً</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فيلتحق بالقسم الذي يكون النفع فيه خالصاً</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إن كان الضرر خالصاً كان تركه خالص النفع</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فيلتحق بالقسم المتقدم</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إن كان الضرر راجحاً بقي القدر الزائد ضرراً خالصاً</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فكان تركه نفعاً خالصاً</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فبهذا الطريق صارت هذه الآية دالة على الأحكام التي لا نهاية لها في الحل</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الحرمة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ثم إن وجدنا نصاً خالصاً في الواقعة قضينا في النفع بالحل</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في الضرر بالحرمة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بهذا الطريق صار جميع الأحكام الني لا نهاية لها داخلا تحت النص</w:t>
      </w:r>
      <w:r w:rsidR="00204EF1" w:rsidRPr="003E0FC0">
        <w:rPr>
          <w:rFonts w:ascii="Traditional Arabic" w:hAnsi="Traditional Arabic" w:cs="Traditional Arabic"/>
          <w:sz w:val="34"/>
          <w:szCs w:val="34"/>
          <w:rtl/>
        </w:rPr>
        <w:t>.</w:t>
      </w:r>
      <w:r w:rsidRPr="003E0FC0">
        <w:rPr>
          <w:rStyle w:val="a6"/>
          <w:rFonts w:ascii="Traditional Arabic" w:hAnsi="Traditional Arabic" w:cs="Traditional Arabic"/>
          <w:sz w:val="34"/>
          <w:szCs w:val="34"/>
          <w:rtl/>
        </w:rPr>
        <w:footnoteReference w:id="66"/>
      </w:r>
    </w:p>
    <w:p w:rsidR="00AD4DFB" w:rsidRPr="003E0FC0" w:rsidRDefault="00AD4DFB" w:rsidP="003E0FC0">
      <w:pPr>
        <w:spacing w:after="0" w:line="240" w:lineRule="auto"/>
        <w:jc w:val="both"/>
        <w:rPr>
          <w:rFonts w:ascii="Traditional Arabic" w:hAnsi="Traditional Arabic" w:cs="Traditional Arabic"/>
          <w:b/>
          <w:bCs/>
          <w:sz w:val="34"/>
          <w:szCs w:val="34"/>
          <w:rtl/>
        </w:rPr>
      </w:pPr>
    </w:p>
    <w:p w:rsidR="00AD4DFB" w:rsidRPr="003E0FC0" w:rsidRDefault="00AD4DFB" w:rsidP="003E0FC0">
      <w:pPr>
        <w:spacing w:after="0" w:line="240" w:lineRule="auto"/>
        <w:jc w:val="both"/>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t>ب – السنة النبوية الشريفة</w:t>
      </w:r>
      <w:r w:rsidR="00204EF1" w:rsidRPr="003E0FC0">
        <w:rPr>
          <w:rFonts w:ascii="Traditional Arabic" w:hAnsi="Traditional Arabic" w:cs="Traditional Arabic"/>
          <w:b/>
          <w:bCs/>
          <w:sz w:val="34"/>
          <w:szCs w:val="34"/>
          <w:rtl/>
        </w:rPr>
        <w:t>:</w:t>
      </w:r>
      <w:r w:rsidRPr="003E0FC0">
        <w:rPr>
          <w:rFonts w:ascii="Traditional Arabic" w:hAnsi="Traditional Arabic" w:cs="Traditional Arabic"/>
          <w:b/>
          <w:bCs/>
          <w:sz w:val="34"/>
          <w:szCs w:val="34"/>
          <w:rtl/>
        </w:rPr>
        <w:t xml:space="preserve"> </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استدل أصحاب هذا الاجتهاد بالإضافة إلى القرآن الكريم بثلة من الأحاديث النبوية الشريفة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لعل أهمها</w:t>
      </w:r>
      <w:r w:rsidR="00204EF1" w:rsidRPr="003E0FC0">
        <w:rPr>
          <w:rFonts w:ascii="Traditional Arabic" w:hAnsi="Traditional Arabic" w:cs="Traditional Arabic"/>
          <w:sz w:val="34"/>
          <w:szCs w:val="34"/>
          <w:rtl/>
        </w:rPr>
        <w:t>:</w:t>
      </w:r>
    </w:p>
    <w:p w:rsidR="00AD4DFB" w:rsidRPr="003E0FC0" w:rsidRDefault="00AD4DFB" w:rsidP="003E0FC0">
      <w:pPr>
        <w:numPr>
          <w:ilvl w:val="0"/>
          <w:numId w:val="13"/>
        </w:numPr>
        <w:spacing w:after="0" w:line="240" w:lineRule="auto"/>
        <w:ind w:left="0" w:firstLine="0"/>
        <w:jc w:val="both"/>
        <w:rPr>
          <w:rFonts w:ascii="Traditional Arabic" w:hAnsi="Traditional Arabic" w:cs="Traditional Arabic"/>
          <w:sz w:val="34"/>
          <w:szCs w:val="34"/>
        </w:rPr>
      </w:pPr>
      <w:r w:rsidRPr="003E0FC0">
        <w:rPr>
          <w:rFonts w:ascii="Traditional Arabic" w:hAnsi="Traditional Arabic" w:cs="Traditional Arabic"/>
          <w:sz w:val="34"/>
          <w:szCs w:val="34"/>
          <w:rtl/>
        </w:rPr>
        <w:t xml:space="preserve"> عن سعد بن أبي وقاص – رضي الله عنه -</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قال</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قال رسول الله – صلى الله عليه وسلم -</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أن أعظم المسلمين جرماً من سأل عن شيء لم يحرم على المسلمين</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فحرم عليهم من أجل </w:t>
      </w:r>
      <w:proofErr w:type="gramStart"/>
      <w:r w:rsidRPr="003E0FC0">
        <w:rPr>
          <w:rFonts w:ascii="Traditional Arabic" w:hAnsi="Traditional Arabic" w:cs="Traditional Arabic"/>
          <w:sz w:val="34"/>
          <w:szCs w:val="34"/>
          <w:rtl/>
        </w:rPr>
        <w:t>مسألته )</w:t>
      </w:r>
      <w:proofErr w:type="gramEnd"/>
      <w:r w:rsidRPr="003E0FC0">
        <w:rPr>
          <w:rFonts w:ascii="Traditional Arabic" w:hAnsi="Traditional Arabic" w:cs="Traditional Arabic"/>
          <w:sz w:val="34"/>
          <w:szCs w:val="34"/>
          <w:rtl/>
        </w:rPr>
        <w:t xml:space="preserve"> </w:t>
      </w:r>
      <w:r w:rsidRPr="003E0FC0">
        <w:rPr>
          <w:rStyle w:val="a6"/>
          <w:rFonts w:ascii="Traditional Arabic" w:hAnsi="Traditional Arabic" w:cs="Traditional Arabic"/>
          <w:sz w:val="34"/>
          <w:szCs w:val="34"/>
          <w:rtl/>
        </w:rPr>
        <w:footnoteReference w:id="67"/>
      </w:r>
      <w:r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w:t>
      </w:r>
      <w:r w:rsidRPr="003E0FC0">
        <w:rPr>
          <w:rFonts w:ascii="Traditional Arabic" w:hAnsi="Traditional Arabic" w:cs="Traditional Arabic"/>
          <w:sz w:val="34"/>
          <w:szCs w:val="34"/>
          <w:rtl/>
        </w:rPr>
        <w:t xml:space="preserve"> </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lastRenderedPageBreak/>
        <w:t>قال الإمام ابن حجر العسقلاني – رحمه الله – في معرض بيان الأحكام المأخوذة عن هذا الحديث</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roofErr w:type="gramStart"/>
      <w:r w:rsidRPr="003E0FC0">
        <w:rPr>
          <w:rFonts w:ascii="Traditional Arabic" w:hAnsi="Traditional Arabic" w:cs="Traditional Arabic"/>
          <w:sz w:val="34"/>
          <w:szCs w:val="34"/>
          <w:rtl/>
        </w:rPr>
        <w:t>( في</w:t>
      </w:r>
      <w:proofErr w:type="gramEnd"/>
      <w:r w:rsidRPr="003E0FC0">
        <w:rPr>
          <w:rFonts w:ascii="Traditional Arabic" w:hAnsi="Traditional Arabic" w:cs="Traditional Arabic"/>
          <w:sz w:val="34"/>
          <w:szCs w:val="34"/>
          <w:rtl/>
        </w:rPr>
        <w:t xml:space="preserve"> الحديث أن الأصل في الأشياء الإباحة حتى يرد الشرع بخلاف ذلك ) </w:t>
      </w:r>
      <w:r w:rsidRPr="003E0FC0">
        <w:rPr>
          <w:rStyle w:val="a6"/>
          <w:rFonts w:ascii="Traditional Arabic" w:hAnsi="Traditional Arabic" w:cs="Traditional Arabic"/>
          <w:sz w:val="34"/>
          <w:szCs w:val="34"/>
          <w:rtl/>
        </w:rPr>
        <w:footnoteReference w:id="68"/>
      </w:r>
      <w:r w:rsidRPr="003E0FC0">
        <w:rPr>
          <w:rFonts w:ascii="Traditional Arabic" w:hAnsi="Traditional Arabic" w:cs="Traditional Arabic"/>
          <w:sz w:val="34"/>
          <w:szCs w:val="34"/>
          <w:rtl/>
        </w:rPr>
        <w:t>.</w:t>
      </w:r>
    </w:p>
    <w:p w:rsidR="00AD4DFB" w:rsidRPr="003E0FC0" w:rsidRDefault="00AD4DFB" w:rsidP="003E0FC0">
      <w:pPr>
        <w:numPr>
          <w:ilvl w:val="0"/>
          <w:numId w:val="13"/>
        </w:numPr>
        <w:spacing w:after="0" w:line="240" w:lineRule="auto"/>
        <w:ind w:left="0" w:firstLine="0"/>
        <w:jc w:val="both"/>
        <w:rPr>
          <w:rFonts w:ascii="Traditional Arabic" w:hAnsi="Traditional Arabic" w:cs="Traditional Arabic"/>
          <w:sz w:val="34"/>
          <w:szCs w:val="34"/>
        </w:rPr>
      </w:pPr>
      <w:r w:rsidRPr="003E0FC0">
        <w:rPr>
          <w:rFonts w:ascii="Traditional Arabic" w:hAnsi="Traditional Arabic" w:cs="Traditional Arabic"/>
          <w:sz w:val="34"/>
          <w:szCs w:val="34"/>
          <w:rtl/>
        </w:rPr>
        <w:t>عن أبي هريرة – رضي الله عنه عن النبي – صلى الله عليه وسلم</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قال</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roofErr w:type="gramStart"/>
      <w:r w:rsidRPr="003E0FC0">
        <w:rPr>
          <w:rFonts w:ascii="Traditional Arabic" w:hAnsi="Traditional Arabic" w:cs="Traditional Arabic"/>
          <w:sz w:val="34"/>
          <w:szCs w:val="34"/>
          <w:rtl/>
        </w:rPr>
        <w:t>( دعوني</w:t>
      </w:r>
      <w:proofErr w:type="gramEnd"/>
      <w:r w:rsidRPr="003E0FC0">
        <w:rPr>
          <w:rFonts w:ascii="Traditional Arabic" w:hAnsi="Traditional Arabic" w:cs="Traditional Arabic"/>
          <w:sz w:val="34"/>
          <w:szCs w:val="34"/>
          <w:rtl/>
        </w:rPr>
        <w:t xml:space="preserve"> ما تركتكم</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فإنما أهلك من كان قبلكم سؤالهم واختلافهم على أنبيائهم</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فإذا نهيتكم عن شيء فاجتنبوه</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إذا أمرتكم بشيء</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فأتوا من ما استطعتم )</w:t>
      </w:r>
      <w:r w:rsidRPr="003E0FC0">
        <w:rPr>
          <w:rStyle w:val="a6"/>
          <w:rFonts w:ascii="Traditional Arabic" w:hAnsi="Traditional Arabic" w:cs="Traditional Arabic"/>
          <w:sz w:val="34"/>
          <w:szCs w:val="34"/>
          <w:rtl/>
        </w:rPr>
        <w:footnoteReference w:id="69"/>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قال ابن حجر العسقلاني</w:t>
      </w:r>
      <w:r w:rsidR="003E0FC0">
        <w:rPr>
          <w:rFonts w:ascii="Traditional Arabic" w:hAnsi="Traditional Arabic" w:cs="Traditional Arabic"/>
          <w:sz w:val="34"/>
          <w:szCs w:val="34"/>
          <w:rtl/>
        </w:rPr>
        <w:t xml:space="preserve"> </w:t>
      </w:r>
      <w:proofErr w:type="gramStart"/>
      <w:r w:rsidRPr="003E0FC0">
        <w:rPr>
          <w:rFonts w:ascii="Traditional Arabic" w:hAnsi="Traditional Arabic" w:cs="Traditional Arabic"/>
          <w:sz w:val="34"/>
          <w:szCs w:val="34"/>
          <w:rtl/>
        </w:rPr>
        <w:t>- عليه</w:t>
      </w:r>
      <w:proofErr w:type="gramEnd"/>
      <w:r w:rsidRPr="003E0FC0">
        <w:rPr>
          <w:rFonts w:ascii="Traditional Arabic" w:hAnsi="Traditional Arabic" w:cs="Traditional Arabic"/>
          <w:sz w:val="34"/>
          <w:szCs w:val="34"/>
          <w:rtl/>
        </w:rPr>
        <w:t xml:space="preserve"> رحمة الله -</w:t>
      </w:r>
      <w:r w:rsid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 استدل به – أي بهذا الحديث – على أن لا حكم قبل ورود الشرع</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 xml:space="preserve">أن الأصل في الأشياء عدم الوجوب ) </w:t>
      </w:r>
      <w:r w:rsidRPr="003E0FC0">
        <w:rPr>
          <w:rStyle w:val="a6"/>
          <w:rFonts w:ascii="Traditional Arabic" w:hAnsi="Traditional Arabic" w:cs="Traditional Arabic"/>
          <w:sz w:val="34"/>
          <w:szCs w:val="34"/>
          <w:rtl/>
        </w:rPr>
        <w:footnoteReference w:id="70"/>
      </w:r>
      <w:r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p>
    <w:p w:rsidR="00AD4DFB" w:rsidRPr="003E0FC0" w:rsidRDefault="00AD4DFB" w:rsidP="003E0FC0">
      <w:pPr>
        <w:spacing w:after="0" w:line="240" w:lineRule="auto"/>
        <w:jc w:val="both"/>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t>ج – الدليل العقلي</w:t>
      </w:r>
      <w:r w:rsidR="00204EF1" w:rsidRPr="003E0FC0">
        <w:rPr>
          <w:rFonts w:ascii="Traditional Arabic" w:hAnsi="Traditional Arabic" w:cs="Traditional Arabic"/>
          <w:b/>
          <w:bCs/>
          <w:sz w:val="34"/>
          <w:szCs w:val="34"/>
          <w:rtl/>
        </w:rPr>
        <w:t>:</w:t>
      </w:r>
      <w:r w:rsidRPr="003E0FC0">
        <w:rPr>
          <w:rFonts w:ascii="Traditional Arabic" w:hAnsi="Traditional Arabic" w:cs="Traditional Arabic"/>
          <w:b/>
          <w:bCs/>
          <w:sz w:val="34"/>
          <w:szCs w:val="34"/>
          <w:rtl/>
        </w:rPr>
        <w:t xml:space="preserve"> </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كما استدل القائلون بهذا الاجتهاد بعدة أدلة عقلية لعل أهمها ما يلي</w:t>
      </w:r>
      <w:r w:rsidR="00204EF1" w:rsidRPr="003E0FC0">
        <w:rPr>
          <w:rFonts w:ascii="Traditional Arabic" w:hAnsi="Traditional Arabic" w:cs="Traditional Arabic"/>
          <w:sz w:val="34"/>
          <w:szCs w:val="34"/>
          <w:rtl/>
        </w:rPr>
        <w:t>:</w:t>
      </w:r>
    </w:p>
    <w:p w:rsidR="00AD4DFB" w:rsidRPr="003E0FC0" w:rsidRDefault="00AD4DFB" w:rsidP="003E0FC0">
      <w:pPr>
        <w:numPr>
          <w:ilvl w:val="0"/>
          <w:numId w:val="14"/>
        </w:numPr>
        <w:spacing w:after="0" w:line="240" w:lineRule="auto"/>
        <w:ind w:left="0" w:firstLine="0"/>
        <w:jc w:val="both"/>
        <w:rPr>
          <w:rFonts w:ascii="Traditional Arabic" w:hAnsi="Traditional Arabic" w:cs="Traditional Arabic"/>
          <w:sz w:val="34"/>
          <w:szCs w:val="34"/>
        </w:rPr>
      </w:pPr>
      <w:r w:rsidRPr="003E0FC0">
        <w:rPr>
          <w:rFonts w:ascii="Traditional Arabic" w:hAnsi="Traditional Arabic" w:cs="Traditional Arabic"/>
          <w:sz w:val="34"/>
          <w:szCs w:val="34"/>
          <w:rtl/>
        </w:rPr>
        <w:t>إن المخلوقات قد خلقها الله تعالى لحكمة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هذه الحكمة تكون لعود النفع إلينا نحن عباد الله</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لأن الله تعالى غني عن جميع مخلوقات</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إذا كان كذلك كان نفع المحتاج مطلوب الحصول أينما كان</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فإن منع منه مانع</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فإنما هو لرجوع ضرره إلى المحتاج إليه</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ذلك بأن ينهى الله عنه</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فثبت أن الأصل في المنافع الإباحة</w:t>
      </w:r>
      <w:r w:rsidR="00204EF1" w:rsidRPr="003E0FC0">
        <w:rPr>
          <w:rFonts w:ascii="Traditional Arabic" w:hAnsi="Traditional Arabic" w:cs="Traditional Arabic"/>
          <w:sz w:val="34"/>
          <w:szCs w:val="34"/>
          <w:rtl/>
        </w:rPr>
        <w:t>.</w:t>
      </w:r>
      <w:r w:rsidRPr="003E0FC0">
        <w:rPr>
          <w:rStyle w:val="a6"/>
          <w:rFonts w:ascii="Traditional Arabic" w:hAnsi="Traditional Arabic" w:cs="Traditional Arabic"/>
          <w:sz w:val="34"/>
          <w:szCs w:val="34"/>
          <w:rtl/>
        </w:rPr>
        <w:footnoteReference w:id="71"/>
      </w:r>
    </w:p>
    <w:p w:rsidR="00AD4DFB" w:rsidRPr="003E0FC0" w:rsidRDefault="00AD4DFB" w:rsidP="003E0FC0">
      <w:pPr>
        <w:numPr>
          <w:ilvl w:val="0"/>
          <w:numId w:val="14"/>
        </w:numPr>
        <w:spacing w:after="0" w:line="240" w:lineRule="auto"/>
        <w:ind w:left="0" w:firstLine="0"/>
        <w:jc w:val="both"/>
        <w:rPr>
          <w:rFonts w:ascii="Traditional Arabic" w:hAnsi="Traditional Arabic" w:cs="Traditional Arabic"/>
          <w:sz w:val="34"/>
          <w:szCs w:val="34"/>
        </w:rPr>
      </w:pPr>
      <w:r w:rsidRPr="003E0FC0">
        <w:rPr>
          <w:rFonts w:ascii="Traditional Arabic" w:hAnsi="Traditional Arabic" w:cs="Traditional Arabic"/>
          <w:sz w:val="34"/>
          <w:szCs w:val="34"/>
          <w:rtl/>
        </w:rPr>
        <w:t>من المعقول أن كل ما ينفع هو طيب</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هو ما هو ضار هو خبيث</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عليه فإن النفع يناسبه التحليل</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 xml:space="preserve">الضرر </w:t>
      </w:r>
      <w:proofErr w:type="spellStart"/>
      <w:r w:rsidRPr="003E0FC0">
        <w:rPr>
          <w:rFonts w:ascii="Traditional Arabic" w:hAnsi="Traditional Arabic" w:cs="Traditional Arabic"/>
          <w:sz w:val="34"/>
          <w:szCs w:val="34"/>
          <w:rtl/>
        </w:rPr>
        <w:t>يوافقه</w:t>
      </w:r>
      <w:proofErr w:type="spellEnd"/>
      <w:r w:rsidRPr="003E0FC0">
        <w:rPr>
          <w:rFonts w:ascii="Traditional Arabic" w:hAnsi="Traditional Arabic" w:cs="Traditional Arabic"/>
          <w:sz w:val="34"/>
          <w:szCs w:val="34"/>
          <w:rtl/>
        </w:rPr>
        <w:t xml:space="preserve"> التحريم</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التحريم يدور مع المضار وجوداً</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عدماً</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الحل يدور مع الطيبات وجوداً</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عدماً</w:t>
      </w:r>
      <w:r w:rsidR="00204EF1" w:rsidRPr="003E0FC0">
        <w:rPr>
          <w:rFonts w:ascii="Traditional Arabic" w:hAnsi="Traditional Arabic" w:cs="Traditional Arabic"/>
          <w:sz w:val="34"/>
          <w:szCs w:val="34"/>
          <w:rtl/>
        </w:rPr>
        <w:t>.</w:t>
      </w:r>
    </w:p>
    <w:p w:rsidR="00AD4DFB" w:rsidRPr="003E0FC0" w:rsidRDefault="00AD4DFB" w:rsidP="003E0FC0">
      <w:pPr>
        <w:autoSpaceDE w:val="0"/>
        <w:autoSpaceDN w:val="0"/>
        <w:adjustRightInd w:val="0"/>
        <w:spacing w:after="0" w:line="240" w:lineRule="auto"/>
        <w:jc w:val="both"/>
        <w:rPr>
          <w:rFonts w:ascii="Traditional Arabic" w:hAnsi="Traditional Arabic" w:cs="Traditional Arabic"/>
          <w:color w:val="9DAB0C"/>
          <w:sz w:val="34"/>
          <w:szCs w:val="34"/>
          <w:rtl/>
        </w:rPr>
      </w:pPr>
      <w:r w:rsidRPr="003E0FC0">
        <w:rPr>
          <w:rFonts w:ascii="Traditional Arabic" w:hAnsi="Traditional Arabic" w:cs="Traditional Arabic"/>
          <w:sz w:val="34"/>
          <w:szCs w:val="34"/>
          <w:rtl/>
        </w:rPr>
        <w:lastRenderedPageBreak/>
        <w:t>قال تعالى</w:t>
      </w:r>
      <w:r w:rsidR="00204EF1" w:rsidRPr="003E0FC0">
        <w:rPr>
          <w:rFonts w:ascii="Traditional Arabic" w:hAnsi="Traditional Arabic" w:cs="Traditional Arabic"/>
          <w:sz w:val="34"/>
          <w:szCs w:val="34"/>
          <w:rtl/>
        </w:rPr>
        <w:t>:</w:t>
      </w:r>
      <w:r w:rsidR="00BD0644" w:rsidRPr="003E0FC0">
        <w:rPr>
          <w:rFonts w:ascii="Traditional Arabic" w:hAnsi="Traditional Arabic" w:cs="Traditional Arabic"/>
          <w:sz w:val="34"/>
          <w:szCs w:val="34"/>
          <w:rtl/>
        </w:rPr>
        <w:t xml:space="preserve"> </w:t>
      </w:r>
      <w:proofErr w:type="gramStart"/>
      <w:r w:rsidR="00BD0644" w:rsidRPr="003E0FC0">
        <w:rPr>
          <w:rFonts w:ascii="Traditional Arabic" w:hAnsi="Traditional Arabic" w:cs="Traditional Arabic"/>
          <w:sz w:val="34"/>
          <w:szCs w:val="34"/>
          <w:rtl/>
        </w:rPr>
        <w:t>{ الَّذِينَ</w:t>
      </w:r>
      <w:proofErr w:type="gramEnd"/>
      <w:r w:rsidR="00BD0644" w:rsidRPr="003E0FC0">
        <w:rPr>
          <w:rFonts w:ascii="Traditional Arabic" w:hAnsi="Traditional Arabic" w:cs="Traditional Arabic"/>
          <w:sz w:val="34"/>
          <w:szCs w:val="34"/>
          <w:rtl/>
        </w:rPr>
        <w:t xml:space="preserve">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فَالَّذِينَ آمَنُوا بِهِ وَعَزَّرُوهُ وَنَصَرُوهُ وَاتَّبَعُوا النُّورَ الَّذِي أُنْزِلَ مَعَهُ أُولَئِكَ هُمُ الْمُفْلِحُونَ (157) }</w:t>
      </w:r>
      <w:r w:rsidR="00204EF1" w:rsidRPr="003E0FC0">
        <w:rPr>
          <w:rFonts w:ascii="Traditional Arabic" w:hAnsi="Traditional Arabic" w:cs="Traditional Arabic"/>
          <w:sz w:val="34"/>
          <w:szCs w:val="34"/>
          <w:rtl/>
        </w:rPr>
        <w:t>.</w:t>
      </w:r>
      <w:r w:rsidRPr="003E0FC0">
        <w:rPr>
          <w:rFonts w:ascii="Traditional Arabic" w:hAnsi="Traditional Arabic" w:cs="Traditional Arabic"/>
          <w:color w:val="9DAB0C"/>
          <w:sz w:val="34"/>
          <w:szCs w:val="34"/>
          <w:rtl/>
        </w:rPr>
        <w:t xml:space="preserve"> </w:t>
      </w:r>
      <w:r w:rsidRPr="003E0FC0">
        <w:rPr>
          <w:rStyle w:val="a6"/>
          <w:rFonts w:ascii="Traditional Arabic" w:hAnsi="Traditional Arabic" w:cs="Traditional Arabic"/>
          <w:color w:val="000000"/>
          <w:sz w:val="34"/>
          <w:szCs w:val="34"/>
          <w:rtl/>
        </w:rPr>
        <w:footnoteReference w:id="72"/>
      </w:r>
      <w:r w:rsidRPr="003E0FC0">
        <w:rPr>
          <w:rFonts w:ascii="Traditional Arabic" w:hAnsi="Traditional Arabic" w:cs="Traditional Arabic"/>
          <w:color w:val="000000"/>
          <w:sz w:val="34"/>
          <w:szCs w:val="34"/>
          <w:rtl/>
        </w:rPr>
        <w:t xml:space="preserve"> </w:t>
      </w:r>
    </w:p>
    <w:p w:rsidR="00AD4DFB" w:rsidRPr="003E0FC0" w:rsidRDefault="00AD4DFB" w:rsidP="003E0FC0">
      <w:pPr>
        <w:numPr>
          <w:ilvl w:val="0"/>
          <w:numId w:val="14"/>
        </w:numPr>
        <w:spacing w:after="0" w:line="240" w:lineRule="auto"/>
        <w:ind w:left="0" w:firstLine="0"/>
        <w:jc w:val="both"/>
        <w:rPr>
          <w:rFonts w:ascii="Traditional Arabic" w:hAnsi="Traditional Arabic" w:cs="Traditional Arabic"/>
          <w:sz w:val="34"/>
          <w:szCs w:val="34"/>
        </w:rPr>
      </w:pPr>
      <w:r w:rsidRPr="003E0FC0">
        <w:rPr>
          <w:rFonts w:ascii="Traditional Arabic" w:hAnsi="Traditional Arabic" w:cs="Traditional Arabic"/>
          <w:sz w:val="34"/>
          <w:szCs w:val="34"/>
          <w:rtl/>
        </w:rPr>
        <w:t>إن الله تعالى غني جوداً على الإطلاق</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الغني الجواد لا يمنع خيره عن عباده إلا ما كان فيه ضرر</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فيكون الإباحة هي الأصل باعتبار غناه وجوده</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الحرمة لعوارض</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لم يثبت من تلك العوارض</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فيبقى على الإباحة</w:t>
      </w:r>
      <w:r w:rsidR="00204EF1" w:rsidRPr="003E0FC0">
        <w:rPr>
          <w:rFonts w:ascii="Traditional Arabic" w:hAnsi="Traditional Arabic" w:cs="Traditional Arabic"/>
          <w:sz w:val="34"/>
          <w:szCs w:val="34"/>
          <w:rtl/>
        </w:rPr>
        <w:t>.</w:t>
      </w:r>
      <w:r w:rsidRPr="003E0FC0">
        <w:rPr>
          <w:rStyle w:val="a6"/>
          <w:rFonts w:ascii="Traditional Arabic" w:hAnsi="Traditional Arabic" w:cs="Traditional Arabic"/>
          <w:sz w:val="34"/>
          <w:szCs w:val="34"/>
          <w:rtl/>
        </w:rPr>
        <w:footnoteReference w:id="73"/>
      </w:r>
    </w:p>
    <w:p w:rsidR="00AD4DFB" w:rsidRPr="003E0FC0" w:rsidRDefault="00AD4DFB" w:rsidP="003E0FC0">
      <w:pPr>
        <w:numPr>
          <w:ilvl w:val="0"/>
          <w:numId w:val="14"/>
        </w:numPr>
        <w:spacing w:after="0" w:line="240" w:lineRule="auto"/>
        <w:ind w:left="0" w:firstLine="0"/>
        <w:jc w:val="both"/>
        <w:rPr>
          <w:rFonts w:ascii="Traditional Arabic" w:hAnsi="Traditional Arabic" w:cs="Traditional Arabic"/>
          <w:sz w:val="34"/>
          <w:szCs w:val="34"/>
        </w:rPr>
      </w:pPr>
      <w:r w:rsidRPr="003E0FC0">
        <w:rPr>
          <w:rFonts w:ascii="Traditional Arabic" w:hAnsi="Traditional Arabic" w:cs="Traditional Arabic"/>
          <w:sz w:val="34"/>
          <w:szCs w:val="34"/>
          <w:rtl/>
        </w:rPr>
        <w:t>أن الله تعالى خلق الطعوم في المأكولات</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خلق الذوق فينا</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وأقدرنا عليها</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عرفنا بالأدلة العقلية أنها نافعة لنا</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غير مضرة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 xml:space="preserve">لا ضرر عليه في الانتفاع </w:t>
      </w:r>
      <w:proofErr w:type="gramStart"/>
      <w:r w:rsidRPr="003E0FC0">
        <w:rPr>
          <w:rFonts w:ascii="Traditional Arabic" w:hAnsi="Traditional Arabic" w:cs="Traditional Arabic"/>
          <w:sz w:val="34"/>
          <w:szCs w:val="34"/>
          <w:rtl/>
        </w:rPr>
        <w:t xml:space="preserve">بها </w:t>
      </w:r>
      <w:r w:rsidR="00204EF1" w:rsidRPr="003E0FC0">
        <w:rPr>
          <w:rFonts w:ascii="Traditional Arabic" w:hAnsi="Traditional Arabic" w:cs="Traditional Arabic"/>
          <w:sz w:val="34"/>
          <w:szCs w:val="34"/>
          <w:rtl/>
        </w:rPr>
        <w:t>،</w:t>
      </w:r>
      <w:proofErr w:type="gramEnd"/>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هو دليل الإذن منه لنا في ذلك</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فكانت مباحة كما لو قدم إنسان طعاماً بين يدي إنسان على هذه الصفات</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فإن العقلاء يقضون بكونه قد أذن له فيه</w:t>
      </w:r>
      <w:r w:rsidR="00204EF1" w:rsidRPr="003E0FC0">
        <w:rPr>
          <w:rFonts w:ascii="Traditional Arabic" w:hAnsi="Traditional Arabic" w:cs="Traditional Arabic"/>
          <w:sz w:val="34"/>
          <w:szCs w:val="34"/>
          <w:rtl/>
        </w:rPr>
        <w:t>.</w:t>
      </w:r>
      <w:r w:rsidRPr="003E0FC0">
        <w:rPr>
          <w:rStyle w:val="a6"/>
          <w:rFonts w:ascii="Traditional Arabic" w:hAnsi="Traditional Arabic" w:cs="Traditional Arabic"/>
          <w:sz w:val="34"/>
          <w:szCs w:val="34"/>
          <w:rtl/>
        </w:rPr>
        <w:footnoteReference w:id="74"/>
      </w:r>
    </w:p>
    <w:p w:rsidR="00AD4DFB" w:rsidRPr="003E0FC0" w:rsidRDefault="00AD4DFB" w:rsidP="003E0FC0">
      <w:pPr>
        <w:numPr>
          <w:ilvl w:val="0"/>
          <w:numId w:val="14"/>
        </w:numPr>
        <w:spacing w:after="0" w:line="240" w:lineRule="auto"/>
        <w:ind w:left="0" w:firstLine="0"/>
        <w:jc w:val="both"/>
        <w:rPr>
          <w:rFonts w:ascii="Traditional Arabic" w:hAnsi="Traditional Arabic" w:cs="Traditional Arabic"/>
          <w:sz w:val="34"/>
          <w:szCs w:val="34"/>
        </w:rPr>
      </w:pPr>
      <w:r w:rsidRPr="003E0FC0">
        <w:rPr>
          <w:rFonts w:ascii="Traditional Arabic" w:hAnsi="Traditional Arabic" w:cs="Traditional Arabic"/>
          <w:sz w:val="34"/>
          <w:szCs w:val="34"/>
          <w:rtl/>
        </w:rPr>
        <w:t>أنه لابد للإنسان تجاه هذه الأشياء من فعل</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أو ترك</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أو حركة أو سكون</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فإن منعتم الكل أو جبتم المحال</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هذا الأمر محل</w:t>
      </w:r>
      <w:r w:rsidR="00204EF1" w:rsidRPr="003E0FC0">
        <w:rPr>
          <w:rFonts w:ascii="Traditional Arabic" w:hAnsi="Traditional Arabic" w:cs="Traditional Arabic"/>
          <w:sz w:val="34"/>
          <w:szCs w:val="34"/>
          <w:rtl/>
        </w:rPr>
        <w:t>.</w:t>
      </w:r>
      <w:r w:rsidRPr="003E0FC0">
        <w:rPr>
          <w:rStyle w:val="a6"/>
          <w:rFonts w:ascii="Traditional Arabic" w:hAnsi="Traditional Arabic" w:cs="Traditional Arabic"/>
          <w:sz w:val="34"/>
          <w:szCs w:val="34"/>
          <w:rtl/>
        </w:rPr>
        <w:footnoteReference w:id="75"/>
      </w:r>
    </w:p>
    <w:p w:rsidR="00AD4DFB" w:rsidRPr="003E0FC0" w:rsidRDefault="00AD4DFB" w:rsidP="003E0FC0">
      <w:pPr>
        <w:spacing w:after="0" w:line="240" w:lineRule="auto"/>
        <w:jc w:val="both"/>
        <w:rPr>
          <w:rFonts w:ascii="Traditional Arabic" w:hAnsi="Traditional Arabic" w:cs="Traditional Arabic"/>
          <w:b/>
          <w:bCs/>
          <w:sz w:val="34"/>
          <w:szCs w:val="34"/>
          <w:rtl/>
        </w:rPr>
      </w:pPr>
    </w:p>
    <w:p w:rsidR="00AD4DFB" w:rsidRPr="003E0FC0" w:rsidRDefault="00AD4DFB" w:rsidP="003E0FC0">
      <w:pPr>
        <w:spacing w:after="0" w:line="240" w:lineRule="auto"/>
        <w:jc w:val="both"/>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t xml:space="preserve">الاجتهاد الثاني </w:t>
      </w:r>
      <w:proofErr w:type="gramStart"/>
      <w:r w:rsidRPr="003E0FC0">
        <w:rPr>
          <w:rFonts w:ascii="Traditional Arabic" w:hAnsi="Traditional Arabic" w:cs="Traditional Arabic"/>
          <w:b/>
          <w:bCs/>
          <w:sz w:val="34"/>
          <w:szCs w:val="34"/>
          <w:rtl/>
        </w:rPr>
        <w:t xml:space="preserve">- </w:t>
      </w:r>
      <w:r w:rsidRPr="003E0FC0">
        <w:rPr>
          <w:rStyle w:val="2Char"/>
          <w:rFonts w:hint="cs"/>
          <w:rtl/>
        </w:rPr>
        <w:t>الأصل</w:t>
      </w:r>
      <w:proofErr w:type="gramEnd"/>
      <w:r w:rsidRPr="003E0FC0">
        <w:rPr>
          <w:rStyle w:val="2Char"/>
          <w:rFonts w:hint="cs"/>
          <w:rtl/>
        </w:rPr>
        <w:t xml:space="preserve"> في الأشياء الحظر</w:t>
      </w:r>
      <w:r w:rsidR="00204EF1" w:rsidRPr="003E0FC0">
        <w:rPr>
          <w:rFonts w:ascii="Traditional Arabic" w:hAnsi="Traditional Arabic" w:cs="Traditional Arabic"/>
          <w:b/>
          <w:bCs/>
          <w:sz w:val="34"/>
          <w:szCs w:val="34"/>
          <w:rtl/>
        </w:rPr>
        <w:t>:</w:t>
      </w:r>
    </w:p>
    <w:p w:rsid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 xml:space="preserve">و اجتهاد بعض </w:t>
      </w:r>
      <w:proofErr w:type="gramStart"/>
      <w:r w:rsidRPr="003E0FC0">
        <w:rPr>
          <w:rFonts w:ascii="Traditional Arabic" w:hAnsi="Traditional Arabic" w:cs="Traditional Arabic"/>
          <w:sz w:val="34"/>
          <w:szCs w:val="34"/>
          <w:rtl/>
        </w:rPr>
        <w:t xml:space="preserve">الحنفية </w:t>
      </w:r>
      <w:r w:rsidRPr="003E0FC0">
        <w:rPr>
          <w:rStyle w:val="a6"/>
          <w:rFonts w:ascii="Traditional Arabic" w:hAnsi="Traditional Arabic" w:cs="Traditional Arabic"/>
          <w:sz w:val="34"/>
          <w:szCs w:val="34"/>
          <w:rtl/>
        </w:rPr>
        <w:footnoteReference w:id="76"/>
      </w:r>
      <w:r w:rsidRPr="003E0FC0">
        <w:rPr>
          <w:rFonts w:ascii="Traditional Arabic" w:hAnsi="Traditional Arabic" w:cs="Traditional Arabic"/>
          <w:sz w:val="34"/>
          <w:szCs w:val="34"/>
          <w:rtl/>
        </w:rPr>
        <w:t>،</w:t>
      </w:r>
      <w:proofErr w:type="gramEnd"/>
      <w:r w:rsidRPr="003E0FC0">
        <w:rPr>
          <w:rFonts w:ascii="Traditional Arabic" w:hAnsi="Traditional Arabic" w:cs="Traditional Arabic"/>
          <w:sz w:val="34"/>
          <w:szCs w:val="34"/>
          <w:rtl/>
        </w:rPr>
        <w:t xml:space="preserve"> أبو بكر الأبهري من المالكية </w:t>
      </w:r>
      <w:r w:rsidRPr="003E0FC0">
        <w:rPr>
          <w:rStyle w:val="a6"/>
          <w:rFonts w:ascii="Traditional Arabic" w:hAnsi="Traditional Arabic" w:cs="Traditional Arabic"/>
          <w:sz w:val="34"/>
          <w:szCs w:val="34"/>
          <w:rtl/>
        </w:rPr>
        <w:footnoteReference w:id="77"/>
      </w:r>
      <w:r w:rsidRPr="003E0FC0">
        <w:rPr>
          <w:rFonts w:ascii="Traditional Arabic" w:hAnsi="Traditional Arabic" w:cs="Traditional Arabic"/>
          <w:sz w:val="34"/>
          <w:szCs w:val="34"/>
          <w:rtl/>
        </w:rPr>
        <w:t xml:space="preserve">، وبعض الشافعية </w:t>
      </w:r>
      <w:r w:rsidRPr="003E0FC0">
        <w:rPr>
          <w:rStyle w:val="a6"/>
          <w:rFonts w:ascii="Traditional Arabic" w:hAnsi="Traditional Arabic" w:cs="Traditional Arabic"/>
          <w:sz w:val="34"/>
          <w:szCs w:val="34"/>
          <w:rtl/>
        </w:rPr>
        <w:footnoteReference w:id="78"/>
      </w:r>
      <w:r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 xml:space="preserve">بعض الحنابلة </w:t>
      </w:r>
      <w:r w:rsidRPr="003E0FC0">
        <w:rPr>
          <w:rStyle w:val="a6"/>
          <w:rFonts w:ascii="Traditional Arabic" w:hAnsi="Traditional Arabic" w:cs="Traditional Arabic"/>
          <w:sz w:val="34"/>
          <w:szCs w:val="34"/>
          <w:rtl/>
        </w:rPr>
        <w:footnoteReference w:id="79"/>
      </w:r>
      <w:r w:rsidRPr="003E0FC0">
        <w:rPr>
          <w:rFonts w:ascii="Traditional Arabic" w:hAnsi="Traditional Arabic" w:cs="Traditional Arabic"/>
          <w:sz w:val="34"/>
          <w:szCs w:val="34"/>
          <w:rtl/>
        </w:rPr>
        <w:t>.</w:t>
      </w:r>
    </w:p>
    <w:p w:rsidR="003E0FC0" w:rsidRDefault="003E0FC0">
      <w:pPr>
        <w:bidi w:val="0"/>
        <w:rPr>
          <w:rFonts w:ascii="Traditional Arabic" w:hAnsi="Traditional Arabic" w:cs="Traditional Arabic"/>
          <w:sz w:val="34"/>
          <w:szCs w:val="34"/>
          <w:rtl/>
        </w:rPr>
      </w:pPr>
      <w:r>
        <w:rPr>
          <w:rFonts w:ascii="Traditional Arabic" w:hAnsi="Traditional Arabic" w:cs="Traditional Arabic"/>
          <w:sz w:val="34"/>
          <w:szCs w:val="34"/>
          <w:rtl/>
        </w:rPr>
        <w:lastRenderedPageBreak/>
        <w:br w:type="page"/>
      </w:r>
    </w:p>
    <w:p w:rsidR="00AD4DFB" w:rsidRPr="003E0FC0" w:rsidRDefault="00AD4DFB" w:rsidP="003E0FC0">
      <w:pPr>
        <w:spacing w:after="0" w:line="240" w:lineRule="auto"/>
        <w:jc w:val="both"/>
        <w:rPr>
          <w:rFonts w:ascii="Traditional Arabic" w:hAnsi="Traditional Arabic" w:cs="Traditional Arabic"/>
          <w:sz w:val="34"/>
          <w:szCs w:val="34"/>
          <w:rtl/>
        </w:rPr>
      </w:pPr>
    </w:p>
    <w:p w:rsidR="00AD4DFB" w:rsidRPr="003E0FC0" w:rsidRDefault="00AD4DFB" w:rsidP="003E0FC0">
      <w:pPr>
        <w:spacing w:after="0" w:line="240" w:lineRule="auto"/>
        <w:jc w:val="both"/>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t>أدلة القائلين بأن الأصل في الأشياء الحظر</w:t>
      </w:r>
      <w:r w:rsidR="00204EF1" w:rsidRPr="003E0FC0">
        <w:rPr>
          <w:rFonts w:ascii="Traditional Arabic" w:hAnsi="Traditional Arabic" w:cs="Traditional Arabic"/>
          <w:b/>
          <w:bCs/>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استدل القائلون بأن الأصل في الأشياء الحظر بأدلة من القرآن الكريم</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السنة النبوية الشريفة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العقل أيضاً على النحو التالي</w:t>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t>أ – القرآن الكريم</w:t>
      </w:r>
      <w:r w:rsidR="00204EF1" w:rsidRPr="003E0FC0">
        <w:rPr>
          <w:rFonts w:ascii="Traditional Arabic" w:hAnsi="Traditional Arabic" w:cs="Traditional Arabic"/>
          <w:b/>
          <w:bCs/>
          <w:sz w:val="34"/>
          <w:szCs w:val="34"/>
          <w:rtl/>
        </w:rPr>
        <w:t>:</w:t>
      </w:r>
    </w:p>
    <w:p w:rsidR="00AD4DFB" w:rsidRPr="003E0FC0" w:rsidRDefault="00AD4DFB" w:rsidP="003E0FC0">
      <w:pPr>
        <w:autoSpaceDE w:val="0"/>
        <w:autoSpaceDN w:val="0"/>
        <w:adjustRightInd w:val="0"/>
        <w:spacing w:after="0" w:line="240" w:lineRule="auto"/>
        <w:jc w:val="both"/>
        <w:rPr>
          <w:rFonts w:ascii="Traditional Arabic" w:hAnsi="Traditional Arabic" w:cs="Traditional Arabic"/>
          <w:sz w:val="34"/>
          <w:szCs w:val="34"/>
        </w:rPr>
      </w:pPr>
      <w:r w:rsidRPr="003E0FC0">
        <w:rPr>
          <w:rFonts w:ascii="Traditional Arabic" w:hAnsi="Traditional Arabic" w:cs="Traditional Arabic"/>
          <w:sz w:val="34"/>
          <w:szCs w:val="34"/>
          <w:rtl/>
        </w:rPr>
        <w:t>قوله تعالى</w:t>
      </w:r>
      <w:r w:rsidR="00204EF1" w:rsidRPr="003E0FC0">
        <w:rPr>
          <w:rFonts w:ascii="Traditional Arabic" w:hAnsi="Traditional Arabic" w:cs="Traditional Arabic"/>
          <w:sz w:val="34"/>
          <w:szCs w:val="34"/>
          <w:rtl/>
        </w:rPr>
        <w:t>:</w:t>
      </w:r>
      <w:r w:rsidR="007005B2" w:rsidRPr="003E0FC0">
        <w:rPr>
          <w:rFonts w:ascii="Traditional Arabic" w:hAnsi="Traditional Arabic" w:cs="Traditional Arabic"/>
          <w:sz w:val="34"/>
          <w:szCs w:val="34"/>
          <w:rtl/>
        </w:rPr>
        <w:t xml:space="preserve"> </w:t>
      </w:r>
      <w:proofErr w:type="gramStart"/>
      <w:r w:rsidR="00F038BD" w:rsidRPr="003E0FC0">
        <w:rPr>
          <w:rFonts w:ascii="Traditional Arabic" w:hAnsi="Traditional Arabic" w:cs="Traditional Arabic"/>
          <w:sz w:val="34"/>
          <w:szCs w:val="34"/>
          <w:rtl/>
        </w:rPr>
        <w:t>{ وَذَرُوا</w:t>
      </w:r>
      <w:proofErr w:type="gramEnd"/>
      <w:r w:rsidR="00F038BD" w:rsidRPr="003E0FC0">
        <w:rPr>
          <w:rFonts w:ascii="Traditional Arabic" w:hAnsi="Traditional Arabic" w:cs="Traditional Arabic"/>
          <w:sz w:val="34"/>
          <w:szCs w:val="34"/>
          <w:rtl/>
        </w:rPr>
        <w:t xml:space="preserve"> ظَاهِرَ الْإِثْمِ وَبَاطِنَهُ إِنَّ الَّذِينَ يَكْسِبُونَ الْإِثْمَ سَيُجْزَوْنَ بِمَا كَانُوا يَقْتَرِفُونَ (120) } </w:t>
      </w:r>
      <w:r w:rsidR="00204EF1" w:rsidRPr="003E0FC0">
        <w:rPr>
          <w:rFonts w:ascii="Traditional Arabic" w:hAnsi="Traditional Arabic" w:cs="Traditional Arabic"/>
          <w:color w:val="000000"/>
          <w:sz w:val="34"/>
          <w:szCs w:val="34"/>
          <w:rtl/>
        </w:rPr>
        <w:t>.</w:t>
      </w:r>
      <w:r w:rsidRPr="003E0FC0">
        <w:rPr>
          <w:rStyle w:val="a6"/>
          <w:rFonts w:ascii="Traditional Arabic" w:hAnsi="Traditional Arabic" w:cs="Traditional Arabic"/>
          <w:sz w:val="34"/>
          <w:szCs w:val="34"/>
          <w:rtl/>
        </w:rPr>
        <w:footnoteReference w:id="80"/>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color w:val="000000"/>
          <w:sz w:val="34"/>
          <w:szCs w:val="34"/>
          <w:rtl/>
        </w:rPr>
        <w:t>يستدل بهذه الآية الكريم</w:t>
      </w:r>
      <w:r w:rsidR="00204EF1" w:rsidRPr="003E0FC0">
        <w:rPr>
          <w:rFonts w:ascii="Traditional Arabic" w:hAnsi="Traditional Arabic" w:cs="Traditional Arabic"/>
          <w:color w:val="000000"/>
          <w:sz w:val="34"/>
          <w:szCs w:val="34"/>
          <w:rtl/>
        </w:rPr>
        <w:t>،</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أمثالها على أن الأرض</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السماء</w:t>
      </w:r>
      <w:r w:rsidR="00204EF1" w:rsidRPr="003E0FC0">
        <w:rPr>
          <w:rFonts w:ascii="Traditional Arabic" w:hAnsi="Traditional Arabic" w:cs="Traditional Arabic"/>
          <w:color w:val="000000"/>
          <w:sz w:val="34"/>
          <w:szCs w:val="34"/>
          <w:rtl/>
        </w:rPr>
        <w:t>،</w:t>
      </w:r>
      <w:r w:rsidRPr="003E0FC0">
        <w:rPr>
          <w:rFonts w:ascii="Traditional Arabic" w:hAnsi="Traditional Arabic" w:cs="Traditional Arabic"/>
          <w:color w:val="000000"/>
          <w:sz w:val="34"/>
          <w:szCs w:val="34"/>
          <w:rtl/>
        </w:rPr>
        <w:t xml:space="preserve"> وما فيهن هو ملك لله سبحانه</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تعالى</w:t>
      </w:r>
      <w:r w:rsidR="00204EF1" w:rsidRPr="003E0FC0">
        <w:rPr>
          <w:rFonts w:ascii="Traditional Arabic" w:hAnsi="Traditional Arabic" w:cs="Traditional Arabic"/>
          <w:color w:val="000000"/>
          <w:sz w:val="34"/>
          <w:szCs w:val="34"/>
          <w:rtl/>
        </w:rPr>
        <w:t>،</w:t>
      </w:r>
      <w:r w:rsidRPr="003E0FC0">
        <w:rPr>
          <w:rFonts w:ascii="Traditional Arabic" w:hAnsi="Traditional Arabic" w:cs="Traditional Arabic"/>
          <w:color w:val="000000"/>
          <w:sz w:val="34"/>
          <w:szCs w:val="34"/>
          <w:rtl/>
        </w:rPr>
        <w:t xml:space="preserve"> فلا يجوز التصرف في أي شيء منهما بالحل</w:t>
      </w:r>
      <w:r w:rsidR="00204EF1" w:rsidRPr="003E0FC0">
        <w:rPr>
          <w:rFonts w:ascii="Traditional Arabic" w:hAnsi="Traditional Arabic" w:cs="Traditional Arabic"/>
          <w:color w:val="000000"/>
          <w:sz w:val="34"/>
          <w:szCs w:val="34"/>
          <w:rtl/>
        </w:rPr>
        <w:t>،</w:t>
      </w:r>
      <w:r w:rsidRPr="003E0FC0">
        <w:rPr>
          <w:rFonts w:ascii="Traditional Arabic" w:hAnsi="Traditional Arabic" w:cs="Traditional Arabic"/>
          <w:color w:val="000000"/>
          <w:sz w:val="34"/>
          <w:szCs w:val="34"/>
          <w:rtl/>
        </w:rPr>
        <w:t xml:space="preserve"> أو بالحرمة إلا بأذنه سبحانه</w:t>
      </w:r>
      <w:r w:rsidR="003E0FC0">
        <w:rPr>
          <w:rFonts w:ascii="Traditional Arabic" w:hAnsi="Traditional Arabic" w:cs="Traditional Arabic"/>
          <w:color w:val="000000"/>
          <w:sz w:val="34"/>
          <w:szCs w:val="34"/>
          <w:rtl/>
        </w:rPr>
        <w:t xml:space="preserve"> و</w:t>
      </w:r>
      <w:r w:rsidRPr="003E0FC0">
        <w:rPr>
          <w:rFonts w:ascii="Traditional Arabic" w:hAnsi="Traditional Arabic" w:cs="Traditional Arabic"/>
          <w:color w:val="000000"/>
          <w:sz w:val="34"/>
          <w:szCs w:val="34"/>
          <w:rtl/>
        </w:rPr>
        <w:t>تعالى</w:t>
      </w:r>
      <w:r w:rsidR="00204EF1" w:rsidRPr="003E0FC0">
        <w:rPr>
          <w:rFonts w:ascii="Traditional Arabic" w:hAnsi="Traditional Arabic" w:cs="Traditional Arabic"/>
          <w:color w:val="000000"/>
          <w:sz w:val="34"/>
          <w:szCs w:val="34"/>
          <w:rtl/>
        </w:rPr>
        <w:t>.</w:t>
      </w:r>
    </w:p>
    <w:p w:rsidR="00AD4DFB" w:rsidRPr="003E0FC0" w:rsidRDefault="00AD4DFB" w:rsidP="003E0FC0">
      <w:pPr>
        <w:autoSpaceDE w:val="0"/>
        <w:autoSpaceDN w:val="0"/>
        <w:adjustRightInd w:val="0"/>
        <w:spacing w:after="0" w:line="240" w:lineRule="auto"/>
        <w:jc w:val="both"/>
        <w:rPr>
          <w:rFonts w:ascii="Traditional Arabic" w:hAnsi="Traditional Arabic" w:cs="Traditional Arabic"/>
          <w:color w:val="9DAB0C"/>
          <w:sz w:val="34"/>
          <w:szCs w:val="34"/>
        </w:rPr>
      </w:pPr>
      <w:r w:rsidRPr="003E0FC0">
        <w:rPr>
          <w:rFonts w:ascii="Traditional Arabic" w:hAnsi="Traditional Arabic" w:cs="Traditional Arabic"/>
          <w:sz w:val="34"/>
          <w:szCs w:val="34"/>
          <w:rtl/>
        </w:rPr>
        <w:t>قوله سبحانه وتعالى</w:t>
      </w:r>
      <w:r w:rsidR="00204EF1" w:rsidRPr="003E0FC0">
        <w:rPr>
          <w:rFonts w:ascii="Traditional Arabic" w:hAnsi="Traditional Arabic" w:cs="Traditional Arabic"/>
          <w:sz w:val="34"/>
          <w:szCs w:val="34"/>
          <w:rtl/>
        </w:rPr>
        <w:t>:</w:t>
      </w:r>
      <w:r w:rsidR="00F038BD" w:rsidRPr="003E0FC0">
        <w:rPr>
          <w:rFonts w:ascii="Traditional Arabic" w:hAnsi="Traditional Arabic" w:cs="Traditional Arabic"/>
          <w:sz w:val="34"/>
          <w:szCs w:val="34"/>
          <w:rtl/>
        </w:rPr>
        <w:t xml:space="preserve"> </w:t>
      </w:r>
      <w:proofErr w:type="gramStart"/>
      <w:r w:rsidR="00260F40" w:rsidRPr="003E0FC0">
        <w:rPr>
          <w:rFonts w:ascii="Traditional Arabic" w:hAnsi="Traditional Arabic" w:cs="Traditional Arabic"/>
          <w:sz w:val="34"/>
          <w:szCs w:val="34"/>
          <w:rtl/>
        </w:rPr>
        <w:t>{ وَلَا</w:t>
      </w:r>
      <w:proofErr w:type="gramEnd"/>
      <w:r w:rsidR="00260F40" w:rsidRPr="003E0FC0">
        <w:rPr>
          <w:rFonts w:ascii="Traditional Arabic" w:hAnsi="Traditional Arabic" w:cs="Traditional Arabic"/>
          <w:sz w:val="34"/>
          <w:szCs w:val="34"/>
          <w:rtl/>
        </w:rPr>
        <w:t xml:space="preserve"> تَقُولُوا لِمَا تَصِفُ أَلْسِنَتُكُمُ الْكَذِبَ هَذَا حَلَالٌ وَهَذَا حَرَامٌ لِتَفْتَرُوا عَلَى اللَّهِ الْكَذِبَ إِنَّ الَّذِينَ يَفْتَرُونَ عَلَى اللَّهِ الْكَذِبَ لَا يُفْلِحُونَ (116) }</w:t>
      </w:r>
      <w:r w:rsidR="00204EF1" w:rsidRPr="003E0FC0">
        <w:rPr>
          <w:rFonts w:ascii="Traditional Arabic" w:hAnsi="Traditional Arabic" w:cs="Traditional Arabic"/>
          <w:sz w:val="34"/>
          <w:szCs w:val="34"/>
          <w:rtl/>
        </w:rPr>
        <w:t>.</w:t>
      </w:r>
      <w:r w:rsidRPr="003E0FC0">
        <w:rPr>
          <w:rStyle w:val="a6"/>
          <w:rFonts w:ascii="Traditional Arabic" w:hAnsi="Traditional Arabic" w:cs="Traditional Arabic"/>
          <w:sz w:val="34"/>
          <w:szCs w:val="34"/>
          <w:rtl/>
        </w:rPr>
        <w:footnoteReference w:id="81"/>
      </w:r>
      <w:r w:rsidRPr="003E0FC0">
        <w:rPr>
          <w:rFonts w:ascii="Traditional Arabic" w:hAnsi="Traditional Arabic" w:cs="Traditional Arabic"/>
          <w:color w:val="000000"/>
          <w:sz w:val="34"/>
          <w:szCs w:val="34"/>
          <w:rtl/>
        </w:rPr>
        <w:t xml:space="preserve"> </w:t>
      </w:r>
    </w:p>
    <w:p w:rsidR="00AD4DFB" w:rsidRPr="003E0FC0" w:rsidRDefault="00AD4DFB" w:rsidP="003E0FC0">
      <w:pPr>
        <w:spacing w:after="0" w:line="240" w:lineRule="auto"/>
        <w:jc w:val="both"/>
        <w:rPr>
          <w:rFonts w:ascii="Traditional Arabic" w:hAnsi="Traditional Arabic" w:cs="Traditional Arabic"/>
          <w:sz w:val="34"/>
          <w:szCs w:val="34"/>
          <w:rtl/>
        </w:rPr>
      </w:pPr>
      <w:proofErr w:type="gramStart"/>
      <w:r w:rsidRPr="003E0FC0">
        <w:rPr>
          <w:rFonts w:ascii="Traditional Arabic" w:hAnsi="Traditional Arabic" w:cs="Traditional Arabic"/>
          <w:sz w:val="34"/>
          <w:szCs w:val="34"/>
          <w:rtl/>
        </w:rPr>
        <w:t>و قد</w:t>
      </w:r>
      <w:proofErr w:type="gramEnd"/>
      <w:r w:rsidRPr="003E0FC0">
        <w:rPr>
          <w:rFonts w:ascii="Traditional Arabic" w:hAnsi="Traditional Arabic" w:cs="Traditional Arabic"/>
          <w:sz w:val="34"/>
          <w:szCs w:val="34"/>
          <w:rtl/>
        </w:rPr>
        <w:t xml:space="preserve"> فسر أصحاب هذا الرأي قوله تعالى في هذه الآية على أن التحليل</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التحريم ليس إلينا</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إنما هو إليه وحده لا شريك له</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عليه</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فلا نعلم الحرام</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الحلال إلا إذا بينه الله سبحانه</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تعالى</w:t>
      </w:r>
      <w:r w:rsidR="00204EF1" w:rsidRPr="003E0FC0">
        <w:rPr>
          <w:rFonts w:ascii="Traditional Arabic" w:hAnsi="Traditional Arabic" w:cs="Traditional Arabic"/>
          <w:sz w:val="34"/>
          <w:szCs w:val="34"/>
          <w:rtl/>
        </w:rPr>
        <w:t>.</w:t>
      </w:r>
      <w:r w:rsidRPr="003E0FC0">
        <w:rPr>
          <w:rStyle w:val="a6"/>
          <w:rFonts w:ascii="Traditional Arabic" w:hAnsi="Traditional Arabic" w:cs="Traditional Arabic"/>
          <w:sz w:val="34"/>
          <w:szCs w:val="34"/>
          <w:rtl/>
        </w:rPr>
        <w:footnoteReference w:id="82"/>
      </w:r>
    </w:p>
    <w:p w:rsidR="00AD4DFB" w:rsidRPr="003E0FC0" w:rsidRDefault="00AD4DFB" w:rsidP="003E0FC0">
      <w:pPr>
        <w:spacing w:after="0" w:line="240" w:lineRule="auto"/>
        <w:jc w:val="both"/>
        <w:rPr>
          <w:rFonts w:ascii="Traditional Arabic" w:hAnsi="Traditional Arabic" w:cs="Traditional Arabic"/>
          <w:sz w:val="34"/>
          <w:szCs w:val="34"/>
          <w:rtl/>
        </w:rPr>
      </w:pPr>
      <w:proofErr w:type="gramStart"/>
      <w:r w:rsidRPr="003E0FC0">
        <w:rPr>
          <w:rFonts w:ascii="Traditional Arabic" w:hAnsi="Traditional Arabic" w:cs="Traditional Arabic"/>
          <w:sz w:val="34"/>
          <w:szCs w:val="34"/>
          <w:rtl/>
        </w:rPr>
        <w:t>و قد</w:t>
      </w:r>
      <w:proofErr w:type="gramEnd"/>
      <w:r w:rsidRPr="003E0FC0">
        <w:rPr>
          <w:rFonts w:ascii="Traditional Arabic" w:hAnsi="Traditional Arabic" w:cs="Traditional Arabic"/>
          <w:sz w:val="34"/>
          <w:szCs w:val="34"/>
          <w:rtl/>
        </w:rPr>
        <w:t xml:space="preserve"> أجاب أصحاب الاجتهاد المخالف على هذا التفسير بأن القائلين بأصالة الإباحة في الأشياء لم يقولوا ذلك من جهة أنفسهم</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بل قالوه بمقتضى الأدلة التي أوردها من القرآن الكريم</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السنة النبوية الصحيحة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فلا يعترض عليهم بهذه الآية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لا تعلق لها بمحل النزاع</w:t>
      </w:r>
      <w:r w:rsidR="00204EF1" w:rsidRPr="003E0FC0">
        <w:rPr>
          <w:rFonts w:ascii="Traditional Arabic" w:hAnsi="Traditional Arabic" w:cs="Traditional Arabic"/>
          <w:sz w:val="34"/>
          <w:szCs w:val="34"/>
          <w:rtl/>
        </w:rPr>
        <w:t>.</w:t>
      </w:r>
      <w:r w:rsidRPr="003E0FC0">
        <w:rPr>
          <w:rStyle w:val="a6"/>
          <w:rFonts w:ascii="Traditional Arabic" w:hAnsi="Traditional Arabic" w:cs="Traditional Arabic"/>
          <w:sz w:val="34"/>
          <w:szCs w:val="34"/>
          <w:rtl/>
        </w:rPr>
        <w:footnoteReference w:id="83"/>
      </w:r>
    </w:p>
    <w:p w:rsidR="00AD4DFB" w:rsidRPr="003E0FC0" w:rsidRDefault="00AD4DFB" w:rsidP="003E0FC0">
      <w:pPr>
        <w:spacing w:after="0" w:line="240" w:lineRule="auto"/>
        <w:jc w:val="both"/>
        <w:rPr>
          <w:rFonts w:ascii="Traditional Arabic" w:hAnsi="Traditional Arabic" w:cs="Traditional Arabic"/>
          <w:sz w:val="34"/>
          <w:szCs w:val="34"/>
          <w:rtl/>
        </w:rPr>
      </w:pPr>
    </w:p>
    <w:p w:rsidR="00AD4DFB" w:rsidRPr="003E0FC0" w:rsidRDefault="00AD4DFB" w:rsidP="003E0FC0">
      <w:pPr>
        <w:spacing w:after="0" w:line="240" w:lineRule="auto"/>
        <w:jc w:val="both"/>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t>ب – السنة النبوية الشريفة</w:t>
      </w:r>
      <w:r w:rsidR="00204EF1" w:rsidRPr="003E0FC0">
        <w:rPr>
          <w:rFonts w:ascii="Traditional Arabic" w:hAnsi="Traditional Arabic" w:cs="Traditional Arabic"/>
          <w:b/>
          <w:bCs/>
          <w:sz w:val="34"/>
          <w:szCs w:val="34"/>
          <w:rtl/>
        </w:rPr>
        <w:t>:</w:t>
      </w:r>
      <w:r w:rsidRPr="003E0FC0">
        <w:rPr>
          <w:rFonts w:ascii="Traditional Arabic" w:hAnsi="Traditional Arabic" w:cs="Traditional Arabic"/>
          <w:b/>
          <w:bCs/>
          <w:sz w:val="34"/>
          <w:szCs w:val="34"/>
          <w:rtl/>
        </w:rPr>
        <w:t xml:space="preserve"> </w:t>
      </w:r>
    </w:p>
    <w:p w:rsidR="00AD4DFB" w:rsidRPr="003E0FC0" w:rsidRDefault="003E0FC0" w:rsidP="003E0FC0">
      <w:pPr>
        <w:spacing w:after="0" w:line="240" w:lineRule="auto"/>
        <w:jc w:val="both"/>
        <w:rPr>
          <w:rFonts w:ascii="Traditional Arabic" w:hAnsi="Traditional Arabic" w:cs="Traditional Arabic"/>
          <w:sz w:val="34"/>
          <w:szCs w:val="34"/>
        </w:rPr>
      </w:pPr>
      <w:r>
        <w:rPr>
          <w:rFonts w:ascii="Traditional Arabic" w:hAnsi="Traditional Arabic" w:cs="Traditional Arabic"/>
          <w:sz w:val="34"/>
          <w:szCs w:val="34"/>
          <w:rtl/>
        </w:rPr>
        <w:t xml:space="preserve"> </w:t>
      </w:r>
      <w:r w:rsidR="00AD4DFB" w:rsidRPr="003E0FC0">
        <w:rPr>
          <w:rFonts w:ascii="Traditional Arabic" w:hAnsi="Traditional Arabic" w:cs="Traditional Arabic"/>
          <w:sz w:val="34"/>
          <w:szCs w:val="34"/>
          <w:rtl/>
        </w:rPr>
        <w:t>عن سليمان بن عمرو بن الأحوص عن أبيه</w:t>
      </w:r>
      <w:r w:rsidR="00204EF1" w:rsidRPr="003E0FC0">
        <w:rPr>
          <w:rFonts w:ascii="Traditional Arabic" w:hAnsi="Traditional Arabic" w:cs="Traditional Arabic"/>
          <w:sz w:val="34"/>
          <w:szCs w:val="34"/>
          <w:rtl/>
        </w:rPr>
        <w:t>،</w:t>
      </w:r>
      <w:r w:rsidR="00AD4DFB" w:rsidRPr="003E0FC0">
        <w:rPr>
          <w:rFonts w:ascii="Traditional Arabic" w:hAnsi="Traditional Arabic" w:cs="Traditional Arabic"/>
          <w:sz w:val="34"/>
          <w:szCs w:val="34"/>
          <w:rtl/>
        </w:rPr>
        <w:t xml:space="preserve"> قال</w:t>
      </w:r>
      <w:r w:rsidR="00204EF1" w:rsidRPr="003E0FC0">
        <w:rPr>
          <w:rFonts w:ascii="Traditional Arabic" w:hAnsi="Traditional Arabic" w:cs="Traditional Arabic"/>
          <w:sz w:val="34"/>
          <w:szCs w:val="34"/>
          <w:rtl/>
        </w:rPr>
        <w:t>:</w:t>
      </w:r>
      <w:r w:rsidR="00AD4DFB" w:rsidRPr="003E0FC0">
        <w:rPr>
          <w:rFonts w:ascii="Traditional Arabic" w:hAnsi="Traditional Arabic" w:cs="Traditional Arabic"/>
          <w:sz w:val="34"/>
          <w:szCs w:val="34"/>
          <w:rtl/>
        </w:rPr>
        <w:t xml:space="preserve"> سمعت النبي - صلى الله عليه</w:t>
      </w:r>
      <w:r>
        <w:rPr>
          <w:rFonts w:ascii="Traditional Arabic" w:hAnsi="Traditional Arabic" w:cs="Traditional Arabic"/>
          <w:sz w:val="34"/>
          <w:szCs w:val="34"/>
          <w:rtl/>
        </w:rPr>
        <w:t xml:space="preserve"> و</w:t>
      </w:r>
      <w:r w:rsidR="00AD4DFB" w:rsidRPr="003E0FC0">
        <w:rPr>
          <w:rFonts w:ascii="Traditional Arabic" w:hAnsi="Traditional Arabic" w:cs="Traditional Arabic"/>
          <w:sz w:val="34"/>
          <w:szCs w:val="34"/>
          <w:rtl/>
        </w:rPr>
        <w:t>سلم - يقول في حجة الوداع</w:t>
      </w:r>
      <w:r w:rsidR="00204EF1" w:rsidRPr="003E0FC0">
        <w:rPr>
          <w:rFonts w:ascii="Traditional Arabic" w:hAnsi="Traditional Arabic" w:cs="Traditional Arabic"/>
          <w:sz w:val="34"/>
          <w:szCs w:val="34"/>
          <w:rtl/>
        </w:rPr>
        <w:t>:</w:t>
      </w:r>
      <w:r>
        <w:rPr>
          <w:rFonts w:ascii="Traditional Arabic" w:hAnsi="Traditional Arabic" w:cs="Traditional Arabic"/>
          <w:sz w:val="34"/>
          <w:szCs w:val="34"/>
          <w:rtl/>
        </w:rPr>
        <w:t xml:space="preserve"> </w:t>
      </w:r>
      <w:r w:rsidR="00AD4DFB" w:rsidRPr="003E0FC0">
        <w:rPr>
          <w:rFonts w:ascii="Traditional Arabic" w:hAnsi="Traditional Arabic" w:cs="Traditional Arabic"/>
          <w:sz w:val="34"/>
          <w:szCs w:val="34"/>
          <w:rtl/>
        </w:rPr>
        <w:t>يا أيها الناس ألا أي يوم أحرم ثلاث مرات</w:t>
      </w:r>
      <w:r w:rsidR="00204EF1" w:rsidRPr="003E0FC0">
        <w:rPr>
          <w:rFonts w:ascii="Traditional Arabic" w:hAnsi="Traditional Arabic" w:cs="Traditional Arabic"/>
          <w:sz w:val="34"/>
          <w:szCs w:val="34"/>
          <w:rtl/>
        </w:rPr>
        <w:t>،</w:t>
      </w:r>
      <w:r w:rsidR="00AD4DFB" w:rsidRPr="003E0FC0">
        <w:rPr>
          <w:rFonts w:ascii="Traditional Arabic" w:hAnsi="Traditional Arabic" w:cs="Traditional Arabic"/>
          <w:sz w:val="34"/>
          <w:szCs w:val="34"/>
          <w:rtl/>
        </w:rPr>
        <w:t xml:space="preserve"> قالوا</w:t>
      </w:r>
      <w:r w:rsidR="00204EF1" w:rsidRPr="003E0FC0">
        <w:rPr>
          <w:rFonts w:ascii="Traditional Arabic" w:hAnsi="Traditional Arabic" w:cs="Traditional Arabic"/>
          <w:sz w:val="34"/>
          <w:szCs w:val="34"/>
          <w:rtl/>
        </w:rPr>
        <w:t>:</w:t>
      </w:r>
      <w:r w:rsidR="00AD4DFB" w:rsidRPr="003E0FC0">
        <w:rPr>
          <w:rFonts w:ascii="Traditional Arabic" w:hAnsi="Traditional Arabic" w:cs="Traditional Arabic"/>
          <w:sz w:val="34"/>
          <w:szCs w:val="34"/>
          <w:rtl/>
        </w:rPr>
        <w:t xml:space="preserve"> يوم الحج الأكبر</w:t>
      </w:r>
      <w:r w:rsidR="00204EF1" w:rsidRPr="003E0FC0">
        <w:rPr>
          <w:rFonts w:ascii="Traditional Arabic" w:hAnsi="Traditional Arabic" w:cs="Traditional Arabic"/>
          <w:sz w:val="34"/>
          <w:szCs w:val="34"/>
          <w:rtl/>
        </w:rPr>
        <w:t>،</w:t>
      </w:r>
      <w:r w:rsidR="00AD4DFB" w:rsidRPr="003E0FC0">
        <w:rPr>
          <w:rFonts w:ascii="Traditional Arabic" w:hAnsi="Traditional Arabic" w:cs="Traditional Arabic"/>
          <w:sz w:val="34"/>
          <w:szCs w:val="34"/>
          <w:rtl/>
        </w:rPr>
        <w:t xml:space="preserve"> قال</w:t>
      </w:r>
      <w:r w:rsidR="00204EF1" w:rsidRPr="003E0FC0">
        <w:rPr>
          <w:rFonts w:ascii="Traditional Arabic" w:hAnsi="Traditional Arabic" w:cs="Traditional Arabic"/>
          <w:sz w:val="34"/>
          <w:szCs w:val="34"/>
          <w:rtl/>
        </w:rPr>
        <w:t>:</w:t>
      </w:r>
      <w:r w:rsidR="00AD4DFB" w:rsidRPr="003E0FC0">
        <w:rPr>
          <w:rFonts w:ascii="Traditional Arabic" w:hAnsi="Traditional Arabic" w:cs="Traditional Arabic"/>
          <w:sz w:val="34"/>
          <w:szCs w:val="34"/>
          <w:rtl/>
        </w:rPr>
        <w:t xml:space="preserve"> فإن دماءكم</w:t>
      </w:r>
      <w:r>
        <w:rPr>
          <w:rFonts w:ascii="Traditional Arabic" w:hAnsi="Traditional Arabic" w:cs="Traditional Arabic"/>
          <w:sz w:val="34"/>
          <w:szCs w:val="34"/>
          <w:rtl/>
        </w:rPr>
        <w:t xml:space="preserve"> و</w:t>
      </w:r>
      <w:r w:rsidR="00AD4DFB" w:rsidRPr="003E0FC0">
        <w:rPr>
          <w:rFonts w:ascii="Traditional Arabic" w:hAnsi="Traditional Arabic" w:cs="Traditional Arabic"/>
          <w:sz w:val="34"/>
          <w:szCs w:val="34"/>
          <w:rtl/>
        </w:rPr>
        <w:t>أموالكم</w:t>
      </w:r>
      <w:r>
        <w:rPr>
          <w:rFonts w:ascii="Traditional Arabic" w:hAnsi="Traditional Arabic" w:cs="Traditional Arabic"/>
          <w:sz w:val="34"/>
          <w:szCs w:val="34"/>
          <w:rtl/>
        </w:rPr>
        <w:t xml:space="preserve"> و</w:t>
      </w:r>
      <w:r w:rsidR="00AD4DFB" w:rsidRPr="003E0FC0">
        <w:rPr>
          <w:rFonts w:ascii="Traditional Arabic" w:hAnsi="Traditional Arabic" w:cs="Traditional Arabic"/>
          <w:sz w:val="34"/>
          <w:szCs w:val="34"/>
          <w:rtl/>
        </w:rPr>
        <w:t>أعراضكم بينكم حرام كحرمة يومكم هذا في شهركم هذا في بلدكم هذا ألا لا يجني جان إلا على نفسه</w:t>
      </w:r>
      <w:r w:rsidR="00204EF1" w:rsidRPr="003E0FC0">
        <w:rPr>
          <w:rFonts w:ascii="Traditional Arabic" w:hAnsi="Traditional Arabic" w:cs="Traditional Arabic"/>
          <w:sz w:val="34"/>
          <w:szCs w:val="34"/>
          <w:rtl/>
        </w:rPr>
        <w:t>،</w:t>
      </w:r>
      <w:r>
        <w:rPr>
          <w:rFonts w:ascii="Traditional Arabic" w:hAnsi="Traditional Arabic" w:cs="Traditional Arabic"/>
          <w:sz w:val="34"/>
          <w:szCs w:val="34"/>
          <w:rtl/>
        </w:rPr>
        <w:t xml:space="preserve"> و</w:t>
      </w:r>
      <w:r w:rsidR="00AD4DFB" w:rsidRPr="003E0FC0">
        <w:rPr>
          <w:rFonts w:ascii="Traditional Arabic" w:hAnsi="Traditional Arabic" w:cs="Traditional Arabic"/>
          <w:sz w:val="34"/>
          <w:szCs w:val="34"/>
          <w:rtl/>
        </w:rPr>
        <w:t>لا يجني والد على ولده</w:t>
      </w:r>
      <w:r w:rsidR="00204EF1" w:rsidRPr="003E0FC0">
        <w:rPr>
          <w:rFonts w:ascii="Traditional Arabic" w:hAnsi="Traditional Arabic" w:cs="Traditional Arabic"/>
          <w:sz w:val="34"/>
          <w:szCs w:val="34"/>
          <w:rtl/>
        </w:rPr>
        <w:t>،</w:t>
      </w:r>
      <w:r>
        <w:rPr>
          <w:rFonts w:ascii="Traditional Arabic" w:hAnsi="Traditional Arabic" w:cs="Traditional Arabic"/>
          <w:sz w:val="34"/>
          <w:szCs w:val="34"/>
          <w:rtl/>
        </w:rPr>
        <w:t xml:space="preserve"> و</w:t>
      </w:r>
      <w:r w:rsidR="00AD4DFB" w:rsidRPr="003E0FC0">
        <w:rPr>
          <w:rFonts w:ascii="Traditional Arabic" w:hAnsi="Traditional Arabic" w:cs="Traditional Arabic"/>
          <w:sz w:val="34"/>
          <w:szCs w:val="34"/>
          <w:rtl/>
        </w:rPr>
        <w:t>لا مولود على والده ألا إن الشيطان قد أيس أن يعبد في بلدكم هذا أبدا</w:t>
      </w:r>
      <w:r w:rsidR="00204EF1" w:rsidRPr="003E0FC0">
        <w:rPr>
          <w:rFonts w:ascii="Traditional Arabic" w:hAnsi="Traditional Arabic" w:cs="Traditional Arabic"/>
          <w:sz w:val="34"/>
          <w:szCs w:val="34"/>
          <w:rtl/>
        </w:rPr>
        <w:t>،</w:t>
      </w:r>
      <w:r>
        <w:rPr>
          <w:rFonts w:ascii="Traditional Arabic" w:hAnsi="Traditional Arabic" w:cs="Traditional Arabic"/>
          <w:sz w:val="34"/>
          <w:szCs w:val="34"/>
          <w:rtl/>
        </w:rPr>
        <w:t xml:space="preserve"> و</w:t>
      </w:r>
      <w:r w:rsidR="00AD4DFB" w:rsidRPr="003E0FC0">
        <w:rPr>
          <w:rFonts w:ascii="Traditional Arabic" w:hAnsi="Traditional Arabic" w:cs="Traditional Arabic"/>
          <w:sz w:val="34"/>
          <w:szCs w:val="34"/>
          <w:rtl/>
        </w:rPr>
        <w:t>لكن سيكون له طاعة في بعض ما تحتقرون من أعمالكم</w:t>
      </w:r>
      <w:r w:rsidR="00204EF1" w:rsidRPr="003E0FC0">
        <w:rPr>
          <w:rFonts w:ascii="Traditional Arabic" w:hAnsi="Traditional Arabic" w:cs="Traditional Arabic"/>
          <w:sz w:val="34"/>
          <w:szCs w:val="34"/>
          <w:rtl/>
        </w:rPr>
        <w:t>،</w:t>
      </w:r>
      <w:r w:rsidR="00AD4DFB" w:rsidRPr="003E0FC0">
        <w:rPr>
          <w:rFonts w:ascii="Traditional Arabic" w:hAnsi="Traditional Arabic" w:cs="Traditional Arabic"/>
          <w:sz w:val="34"/>
          <w:szCs w:val="34"/>
          <w:rtl/>
        </w:rPr>
        <w:t xml:space="preserve"> فيرضى بها </w:t>
      </w:r>
      <w:r w:rsidR="00AD4DFB" w:rsidRPr="003E0FC0">
        <w:rPr>
          <w:rFonts w:ascii="Traditional Arabic" w:hAnsi="Traditional Arabic" w:cs="Traditional Arabic"/>
          <w:sz w:val="34"/>
          <w:szCs w:val="34"/>
          <w:rtl/>
        </w:rPr>
        <w:lastRenderedPageBreak/>
        <w:t>ألا</w:t>
      </w:r>
      <w:r w:rsidR="00204EF1" w:rsidRPr="003E0FC0">
        <w:rPr>
          <w:rFonts w:ascii="Traditional Arabic" w:hAnsi="Traditional Arabic" w:cs="Traditional Arabic"/>
          <w:sz w:val="34"/>
          <w:szCs w:val="34"/>
          <w:rtl/>
        </w:rPr>
        <w:t>،</w:t>
      </w:r>
      <w:r>
        <w:rPr>
          <w:rFonts w:ascii="Traditional Arabic" w:hAnsi="Traditional Arabic" w:cs="Traditional Arabic"/>
          <w:sz w:val="34"/>
          <w:szCs w:val="34"/>
          <w:rtl/>
        </w:rPr>
        <w:t xml:space="preserve"> و</w:t>
      </w:r>
      <w:r w:rsidR="00AD4DFB" w:rsidRPr="003E0FC0">
        <w:rPr>
          <w:rFonts w:ascii="Traditional Arabic" w:hAnsi="Traditional Arabic" w:cs="Traditional Arabic"/>
          <w:sz w:val="34"/>
          <w:szCs w:val="34"/>
          <w:rtl/>
        </w:rPr>
        <w:t>كل دم من دماء الجاهلية موضوع</w:t>
      </w:r>
      <w:r w:rsidR="00204EF1" w:rsidRPr="003E0FC0">
        <w:rPr>
          <w:rFonts w:ascii="Traditional Arabic" w:hAnsi="Traditional Arabic" w:cs="Traditional Arabic"/>
          <w:sz w:val="34"/>
          <w:szCs w:val="34"/>
          <w:rtl/>
        </w:rPr>
        <w:t>،</w:t>
      </w:r>
      <w:r>
        <w:rPr>
          <w:rFonts w:ascii="Traditional Arabic" w:hAnsi="Traditional Arabic" w:cs="Traditional Arabic"/>
          <w:sz w:val="34"/>
          <w:szCs w:val="34"/>
          <w:rtl/>
        </w:rPr>
        <w:t xml:space="preserve"> و</w:t>
      </w:r>
      <w:r w:rsidR="00AD4DFB" w:rsidRPr="003E0FC0">
        <w:rPr>
          <w:rFonts w:ascii="Traditional Arabic" w:hAnsi="Traditional Arabic" w:cs="Traditional Arabic"/>
          <w:sz w:val="34"/>
          <w:szCs w:val="34"/>
          <w:rtl/>
        </w:rPr>
        <w:t xml:space="preserve">أول ما أضع منها دم الحارث بن عبد المطلب كان </w:t>
      </w:r>
      <w:proofErr w:type="spellStart"/>
      <w:r w:rsidR="00AD4DFB" w:rsidRPr="003E0FC0">
        <w:rPr>
          <w:rFonts w:ascii="Traditional Arabic" w:hAnsi="Traditional Arabic" w:cs="Traditional Arabic"/>
          <w:sz w:val="34"/>
          <w:szCs w:val="34"/>
          <w:rtl/>
        </w:rPr>
        <w:t>مسترضعاً</w:t>
      </w:r>
      <w:proofErr w:type="spellEnd"/>
      <w:r w:rsidR="00AD4DFB" w:rsidRPr="003E0FC0">
        <w:rPr>
          <w:rFonts w:ascii="Traditional Arabic" w:hAnsi="Traditional Arabic" w:cs="Traditional Arabic"/>
          <w:sz w:val="34"/>
          <w:szCs w:val="34"/>
          <w:rtl/>
        </w:rPr>
        <w:t xml:space="preserve"> في بني ليث</w:t>
      </w:r>
      <w:r w:rsidR="00204EF1" w:rsidRPr="003E0FC0">
        <w:rPr>
          <w:rFonts w:ascii="Traditional Arabic" w:hAnsi="Traditional Arabic" w:cs="Traditional Arabic"/>
          <w:sz w:val="34"/>
          <w:szCs w:val="34"/>
          <w:rtl/>
        </w:rPr>
        <w:t>،</w:t>
      </w:r>
      <w:r w:rsidR="00AD4DFB" w:rsidRPr="003E0FC0">
        <w:rPr>
          <w:rFonts w:ascii="Traditional Arabic" w:hAnsi="Traditional Arabic" w:cs="Traditional Arabic"/>
          <w:sz w:val="34"/>
          <w:szCs w:val="34"/>
          <w:rtl/>
        </w:rPr>
        <w:t xml:space="preserve"> فقتلته هذيل</w:t>
      </w:r>
      <w:r w:rsidR="00204EF1" w:rsidRPr="003E0FC0">
        <w:rPr>
          <w:rFonts w:ascii="Traditional Arabic" w:hAnsi="Traditional Arabic" w:cs="Traditional Arabic"/>
          <w:sz w:val="34"/>
          <w:szCs w:val="34"/>
          <w:rtl/>
        </w:rPr>
        <w:t>،</w:t>
      </w:r>
      <w:r w:rsidR="00AD4DFB" w:rsidRPr="003E0FC0">
        <w:rPr>
          <w:rFonts w:ascii="Traditional Arabic" w:hAnsi="Traditional Arabic" w:cs="Traditional Arabic"/>
          <w:sz w:val="34"/>
          <w:szCs w:val="34"/>
          <w:rtl/>
        </w:rPr>
        <w:t xml:space="preserve"> ألا</w:t>
      </w:r>
      <w:r>
        <w:rPr>
          <w:rFonts w:ascii="Traditional Arabic" w:hAnsi="Traditional Arabic" w:cs="Traditional Arabic"/>
          <w:sz w:val="34"/>
          <w:szCs w:val="34"/>
          <w:rtl/>
        </w:rPr>
        <w:t xml:space="preserve"> و</w:t>
      </w:r>
      <w:r w:rsidR="00AD4DFB" w:rsidRPr="003E0FC0">
        <w:rPr>
          <w:rFonts w:ascii="Traditional Arabic" w:hAnsi="Traditional Arabic" w:cs="Traditional Arabic"/>
          <w:sz w:val="34"/>
          <w:szCs w:val="34"/>
          <w:rtl/>
        </w:rPr>
        <w:t>إن كل ربا من ربا الجاهلية موضوع لكم رؤوس أموالكم لا تظلمون</w:t>
      </w:r>
      <w:r w:rsidR="00204EF1" w:rsidRPr="003E0FC0">
        <w:rPr>
          <w:rFonts w:ascii="Traditional Arabic" w:hAnsi="Traditional Arabic" w:cs="Traditional Arabic"/>
          <w:sz w:val="34"/>
          <w:szCs w:val="34"/>
          <w:rtl/>
        </w:rPr>
        <w:t>،</w:t>
      </w:r>
      <w:r>
        <w:rPr>
          <w:rFonts w:ascii="Traditional Arabic" w:hAnsi="Traditional Arabic" w:cs="Traditional Arabic"/>
          <w:sz w:val="34"/>
          <w:szCs w:val="34"/>
          <w:rtl/>
        </w:rPr>
        <w:t xml:space="preserve"> و</w:t>
      </w:r>
      <w:r w:rsidR="00AD4DFB" w:rsidRPr="003E0FC0">
        <w:rPr>
          <w:rFonts w:ascii="Traditional Arabic" w:hAnsi="Traditional Arabic" w:cs="Traditional Arabic"/>
          <w:sz w:val="34"/>
          <w:szCs w:val="34"/>
          <w:rtl/>
        </w:rPr>
        <w:t>لا تظلمون ألا يا أمتاه هل بلغت ثلاث مرات</w:t>
      </w:r>
      <w:r w:rsidR="00204EF1" w:rsidRPr="003E0FC0">
        <w:rPr>
          <w:rFonts w:ascii="Traditional Arabic" w:hAnsi="Traditional Arabic" w:cs="Traditional Arabic"/>
          <w:sz w:val="34"/>
          <w:szCs w:val="34"/>
          <w:rtl/>
        </w:rPr>
        <w:t>،</w:t>
      </w:r>
      <w:r w:rsidR="00AD4DFB" w:rsidRPr="003E0FC0">
        <w:rPr>
          <w:rFonts w:ascii="Traditional Arabic" w:hAnsi="Traditional Arabic" w:cs="Traditional Arabic"/>
          <w:sz w:val="34"/>
          <w:szCs w:val="34"/>
          <w:rtl/>
        </w:rPr>
        <w:t xml:space="preserve"> قالوا</w:t>
      </w:r>
      <w:r w:rsidR="00204EF1" w:rsidRPr="003E0FC0">
        <w:rPr>
          <w:rFonts w:ascii="Traditional Arabic" w:hAnsi="Traditional Arabic" w:cs="Traditional Arabic"/>
          <w:sz w:val="34"/>
          <w:szCs w:val="34"/>
          <w:rtl/>
        </w:rPr>
        <w:t>:</w:t>
      </w:r>
      <w:r w:rsidR="00AD4DFB" w:rsidRPr="003E0FC0">
        <w:rPr>
          <w:rFonts w:ascii="Traditional Arabic" w:hAnsi="Traditional Arabic" w:cs="Traditional Arabic"/>
          <w:sz w:val="34"/>
          <w:szCs w:val="34"/>
          <w:rtl/>
        </w:rPr>
        <w:t xml:space="preserve"> نعم</w:t>
      </w:r>
      <w:r w:rsidR="00204EF1" w:rsidRPr="003E0FC0">
        <w:rPr>
          <w:rFonts w:ascii="Traditional Arabic" w:hAnsi="Traditional Arabic" w:cs="Traditional Arabic"/>
          <w:sz w:val="34"/>
          <w:szCs w:val="34"/>
          <w:rtl/>
        </w:rPr>
        <w:t>.</w:t>
      </w:r>
      <w:r w:rsidR="00AD4DFB" w:rsidRPr="003E0FC0">
        <w:rPr>
          <w:rFonts w:ascii="Traditional Arabic" w:hAnsi="Traditional Arabic" w:cs="Traditional Arabic"/>
          <w:sz w:val="34"/>
          <w:szCs w:val="34"/>
          <w:rtl/>
        </w:rPr>
        <w:t xml:space="preserve"> قال</w:t>
      </w:r>
      <w:r w:rsidR="00204EF1" w:rsidRPr="003E0FC0">
        <w:rPr>
          <w:rFonts w:ascii="Traditional Arabic" w:hAnsi="Traditional Arabic" w:cs="Traditional Arabic"/>
          <w:sz w:val="34"/>
          <w:szCs w:val="34"/>
          <w:rtl/>
        </w:rPr>
        <w:t>:</w:t>
      </w:r>
      <w:r w:rsidR="00AD4DFB" w:rsidRPr="003E0FC0">
        <w:rPr>
          <w:rFonts w:ascii="Traditional Arabic" w:hAnsi="Traditional Arabic" w:cs="Traditional Arabic"/>
          <w:sz w:val="34"/>
          <w:szCs w:val="34"/>
          <w:rtl/>
        </w:rPr>
        <w:t xml:space="preserve"> اللهم اشهد ثلاث مرات )</w:t>
      </w:r>
      <w:r w:rsidR="00AD4DFB" w:rsidRPr="003E0FC0">
        <w:rPr>
          <w:rStyle w:val="a6"/>
          <w:rFonts w:ascii="Traditional Arabic" w:hAnsi="Traditional Arabic" w:cs="Traditional Arabic"/>
          <w:sz w:val="34"/>
          <w:szCs w:val="34"/>
          <w:rtl/>
        </w:rPr>
        <w:footnoteReference w:id="84"/>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proofErr w:type="gramStart"/>
      <w:r w:rsidRPr="003E0FC0">
        <w:rPr>
          <w:rFonts w:ascii="Traditional Arabic" w:hAnsi="Traditional Arabic" w:cs="Traditional Arabic"/>
          <w:sz w:val="34"/>
          <w:szCs w:val="34"/>
          <w:rtl/>
        </w:rPr>
        <w:t>و قد</w:t>
      </w:r>
      <w:proofErr w:type="gramEnd"/>
      <w:r w:rsidRPr="003E0FC0">
        <w:rPr>
          <w:rFonts w:ascii="Traditional Arabic" w:hAnsi="Traditional Arabic" w:cs="Traditional Arabic"/>
          <w:sz w:val="34"/>
          <w:szCs w:val="34"/>
          <w:rtl/>
        </w:rPr>
        <w:t xml:space="preserve"> فسر أصحاب هذا الرأي قوله – صلى الله عليه</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سلم – بأن الأصل في الدماء</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الأموال</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الأعراض الحرمة مما يؤكد أن الإباحة ليست أصلا في الأشياء</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إلا كانت هذه الأشياء من جملتها</w:t>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Pr>
      </w:pPr>
      <w:proofErr w:type="gramStart"/>
      <w:r w:rsidRPr="003E0FC0">
        <w:rPr>
          <w:rFonts w:ascii="Traditional Arabic" w:hAnsi="Traditional Arabic" w:cs="Traditional Arabic"/>
          <w:sz w:val="34"/>
          <w:szCs w:val="34"/>
          <w:rtl/>
        </w:rPr>
        <w:t>و قد</w:t>
      </w:r>
      <w:proofErr w:type="gramEnd"/>
      <w:r w:rsidRPr="003E0FC0">
        <w:rPr>
          <w:rFonts w:ascii="Traditional Arabic" w:hAnsi="Traditional Arabic" w:cs="Traditional Arabic"/>
          <w:sz w:val="34"/>
          <w:szCs w:val="34"/>
          <w:rtl/>
        </w:rPr>
        <w:t xml:space="preserve"> أجاب عليهم أصحاب الرأي المخالف</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لقولهم بأن هذا الاستدلال خارج عن محل النزاع</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لأنه خاص بالأموال التي أصبحت مملوكة لمالكيها</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لا خلاف في حريمها على الغير</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أيضاً لا خلاف في حرمة الدماء</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الأعراض للنصوص الواردة في ذلك</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النزاع إنما هو في الأعيان التي خلقها الله لعباده</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ليست مملوكة كالحيوانات</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والنباتات التي يرد نص بتحريمها</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ليست مملوكة لأحد</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لا ضرر يلحق مستعملها</w:t>
      </w:r>
      <w:r w:rsidR="00204EF1" w:rsidRPr="003E0FC0">
        <w:rPr>
          <w:rFonts w:ascii="Traditional Arabic" w:hAnsi="Traditional Arabic" w:cs="Traditional Arabic"/>
          <w:sz w:val="34"/>
          <w:szCs w:val="34"/>
          <w:rtl/>
        </w:rPr>
        <w:t>.</w:t>
      </w:r>
      <w:r w:rsidRPr="003E0FC0">
        <w:rPr>
          <w:rStyle w:val="a6"/>
          <w:rFonts w:ascii="Traditional Arabic" w:hAnsi="Traditional Arabic" w:cs="Traditional Arabic"/>
          <w:sz w:val="34"/>
          <w:szCs w:val="34"/>
        </w:rPr>
        <w:footnoteReference w:id="85"/>
      </w:r>
    </w:p>
    <w:p w:rsidR="00AD4DFB" w:rsidRPr="003E0FC0" w:rsidRDefault="00AD4DFB" w:rsidP="003E0FC0">
      <w:pPr>
        <w:spacing w:after="0" w:line="240" w:lineRule="auto"/>
        <w:jc w:val="both"/>
        <w:rPr>
          <w:rFonts w:ascii="Traditional Arabic" w:hAnsi="Traditional Arabic" w:cs="Traditional Arabic"/>
          <w:b/>
          <w:bCs/>
          <w:sz w:val="34"/>
          <w:szCs w:val="34"/>
          <w:rtl/>
        </w:rPr>
      </w:pPr>
      <w:r w:rsidRPr="003E0FC0">
        <w:rPr>
          <w:rFonts w:ascii="Traditional Arabic" w:hAnsi="Traditional Arabic" w:cs="Traditional Arabic"/>
          <w:b/>
          <w:bCs/>
          <w:sz w:val="34"/>
          <w:szCs w:val="34"/>
          <w:rtl/>
        </w:rPr>
        <w:t>الاجتهاد الراجح</w:t>
      </w:r>
      <w:r w:rsidR="00204EF1" w:rsidRPr="003E0FC0">
        <w:rPr>
          <w:rFonts w:ascii="Traditional Arabic" w:hAnsi="Traditional Arabic" w:cs="Traditional Arabic"/>
          <w:b/>
          <w:bCs/>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sz w:val="34"/>
          <w:szCs w:val="34"/>
          <w:rtl/>
        </w:rPr>
        <w:t>لعل الاجتهاد الراجح في هذه المسألة هو اجتهاد القائلين بأن الأصل في الأشياء الإباحة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ذلك لقوة أدلتها الشرعية النقلية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العقلية وسلامتها من كل طعن قاتل</w:t>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p>
    <w:p w:rsidR="00AD4DFB" w:rsidRPr="003E0FC0" w:rsidRDefault="00AD4DFB" w:rsidP="003E0FC0">
      <w:pPr>
        <w:spacing w:after="0" w:line="240" w:lineRule="auto"/>
        <w:jc w:val="both"/>
        <w:rPr>
          <w:rFonts w:ascii="Traditional Arabic" w:hAnsi="Traditional Arabic" w:cs="Traditional Arabic"/>
          <w:b/>
          <w:bCs/>
          <w:sz w:val="34"/>
          <w:szCs w:val="34"/>
          <w:rtl/>
        </w:rPr>
      </w:pPr>
      <w:proofErr w:type="gramStart"/>
      <w:r w:rsidRPr="003E0FC0">
        <w:rPr>
          <w:rFonts w:ascii="Traditional Arabic" w:hAnsi="Traditional Arabic" w:cs="Traditional Arabic"/>
          <w:b/>
          <w:bCs/>
          <w:sz w:val="34"/>
          <w:szCs w:val="34"/>
          <w:rtl/>
        </w:rPr>
        <w:t>و لعل</w:t>
      </w:r>
      <w:proofErr w:type="gramEnd"/>
      <w:r w:rsidRPr="003E0FC0">
        <w:rPr>
          <w:rFonts w:ascii="Traditional Arabic" w:hAnsi="Traditional Arabic" w:cs="Traditional Arabic"/>
          <w:b/>
          <w:bCs/>
          <w:sz w:val="34"/>
          <w:szCs w:val="34"/>
          <w:rtl/>
        </w:rPr>
        <w:t xml:space="preserve"> أهم ما جعلني أرجح هذا الاجتهاد ما يلي</w:t>
      </w:r>
      <w:r w:rsidR="00204EF1" w:rsidRPr="003E0FC0">
        <w:rPr>
          <w:rFonts w:ascii="Traditional Arabic" w:hAnsi="Traditional Arabic" w:cs="Traditional Arabic"/>
          <w:b/>
          <w:bCs/>
          <w:sz w:val="34"/>
          <w:szCs w:val="34"/>
          <w:rtl/>
        </w:rPr>
        <w:t>:</w:t>
      </w:r>
    </w:p>
    <w:p w:rsidR="00AD4DFB" w:rsidRPr="003E0FC0" w:rsidRDefault="00AD4DFB" w:rsidP="003E0FC0">
      <w:pPr>
        <w:numPr>
          <w:ilvl w:val="0"/>
          <w:numId w:val="20"/>
        </w:numPr>
        <w:autoSpaceDE w:val="0"/>
        <w:autoSpaceDN w:val="0"/>
        <w:adjustRightInd w:val="0"/>
        <w:spacing w:after="0" w:line="240" w:lineRule="auto"/>
        <w:ind w:left="0" w:firstLine="0"/>
        <w:jc w:val="both"/>
        <w:rPr>
          <w:rFonts w:ascii="Traditional Arabic" w:hAnsi="Traditional Arabic" w:cs="Traditional Arabic"/>
          <w:color w:val="9DAB0C"/>
          <w:sz w:val="34"/>
          <w:szCs w:val="34"/>
        </w:rPr>
      </w:pPr>
      <w:r w:rsidRPr="003E0FC0">
        <w:rPr>
          <w:rFonts w:ascii="Traditional Arabic" w:hAnsi="Traditional Arabic" w:cs="Traditional Arabic"/>
          <w:sz w:val="34"/>
          <w:szCs w:val="34"/>
          <w:rtl/>
        </w:rPr>
        <w:t>قوله تعالى</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roofErr w:type="gramStart"/>
      <w:r w:rsidR="00B06B2D" w:rsidRPr="003E0FC0">
        <w:rPr>
          <w:rFonts w:ascii="Traditional Arabic" w:hAnsi="Traditional Arabic" w:cs="Traditional Arabic"/>
          <w:sz w:val="34"/>
          <w:szCs w:val="34"/>
          <w:rtl/>
        </w:rPr>
        <w:t>{ عَفَا</w:t>
      </w:r>
      <w:proofErr w:type="gramEnd"/>
      <w:r w:rsidR="00B06B2D" w:rsidRPr="003E0FC0">
        <w:rPr>
          <w:rFonts w:ascii="Traditional Arabic" w:hAnsi="Traditional Arabic" w:cs="Traditional Arabic"/>
          <w:sz w:val="34"/>
          <w:szCs w:val="34"/>
          <w:rtl/>
        </w:rPr>
        <w:t xml:space="preserve"> اللَّهُ عَنْكَ لِمَ أَذِنْتَ لَهُمْ حَتَّى يَتَبَيَّنَ لَكَ الَّذِينَ صَدَقُوا وَتَعْلَمَ الْكَاذِبِينَ (43) } </w:t>
      </w:r>
      <w:r w:rsidR="00204EF1" w:rsidRPr="003E0FC0">
        <w:rPr>
          <w:rFonts w:ascii="Traditional Arabic" w:hAnsi="Traditional Arabic" w:cs="Traditional Arabic"/>
          <w:color w:val="000000"/>
          <w:sz w:val="34"/>
          <w:szCs w:val="34"/>
          <w:rtl/>
        </w:rPr>
        <w:t>.</w:t>
      </w:r>
      <w:r w:rsidRPr="003E0FC0">
        <w:rPr>
          <w:rStyle w:val="a6"/>
          <w:rFonts w:ascii="Traditional Arabic" w:hAnsi="Traditional Arabic" w:cs="Traditional Arabic"/>
          <w:color w:val="000000"/>
          <w:sz w:val="34"/>
          <w:szCs w:val="34"/>
          <w:rtl/>
        </w:rPr>
        <w:footnoteReference w:id="86"/>
      </w:r>
      <w:r w:rsidRPr="003E0FC0">
        <w:rPr>
          <w:rFonts w:ascii="Traditional Arabic" w:hAnsi="Traditional Arabic" w:cs="Traditional Arabic"/>
          <w:color w:val="000000"/>
          <w:sz w:val="34"/>
          <w:szCs w:val="34"/>
          <w:rtl/>
        </w:rPr>
        <w:t xml:space="preserve"> </w:t>
      </w:r>
    </w:p>
    <w:p w:rsidR="00AD4DFB" w:rsidRPr="003E0FC0" w:rsidRDefault="00AD4DFB" w:rsidP="003E0FC0">
      <w:pPr>
        <w:spacing w:after="0" w:line="240" w:lineRule="auto"/>
        <w:jc w:val="both"/>
        <w:rPr>
          <w:rFonts w:ascii="Traditional Arabic" w:hAnsi="Traditional Arabic" w:cs="Traditional Arabic"/>
          <w:sz w:val="34"/>
          <w:szCs w:val="34"/>
        </w:rPr>
      </w:pPr>
      <w:r w:rsidRPr="003E0FC0">
        <w:rPr>
          <w:rFonts w:ascii="Traditional Arabic" w:hAnsi="Traditional Arabic" w:cs="Traditional Arabic"/>
          <w:color w:val="000000"/>
          <w:sz w:val="34"/>
          <w:szCs w:val="34"/>
          <w:rtl/>
        </w:rPr>
        <w:t>فإنه موضع اجتهاد في الإذن عند عدم النص</w:t>
      </w:r>
      <w:r w:rsidR="00204EF1" w:rsidRPr="003E0FC0">
        <w:rPr>
          <w:rFonts w:ascii="Traditional Arabic" w:hAnsi="Traditional Arabic" w:cs="Traditional Arabic"/>
          <w:color w:val="000000"/>
          <w:sz w:val="34"/>
          <w:szCs w:val="34"/>
          <w:rtl/>
        </w:rPr>
        <w:t>.</w:t>
      </w:r>
      <w:r w:rsidRPr="003E0FC0">
        <w:rPr>
          <w:rStyle w:val="a6"/>
          <w:rFonts w:ascii="Traditional Arabic" w:hAnsi="Traditional Arabic" w:cs="Traditional Arabic"/>
          <w:color w:val="000000"/>
          <w:sz w:val="34"/>
          <w:szCs w:val="34"/>
          <w:rtl/>
        </w:rPr>
        <w:footnoteReference w:id="87"/>
      </w:r>
    </w:p>
    <w:p w:rsidR="00AD4DFB" w:rsidRPr="003E0FC0" w:rsidRDefault="00AD4DFB" w:rsidP="003E0FC0">
      <w:pPr>
        <w:numPr>
          <w:ilvl w:val="0"/>
          <w:numId w:val="20"/>
        </w:numPr>
        <w:spacing w:after="0" w:line="240" w:lineRule="auto"/>
        <w:ind w:left="0" w:firstLine="0"/>
        <w:jc w:val="both"/>
        <w:rPr>
          <w:rFonts w:ascii="Traditional Arabic" w:hAnsi="Traditional Arabic" w:cs="Traditional Arabic"/>
          <w:sz w:val="34"/>
          <w:szCs w:val="34"/>
        </w:rPr>
      </w:pPr>
      <w:r w:rsidRPr="003E0FC0">
        <w:rPr>
          <w:rFonts w:ascii="Traditional Arabic" w:hAnsi="Traditional Arabic" w:cs="Traditional Arabic"/>
          <w:sz w:val="34"/>
          <w:szCs w:val="34"/>
          <w:rtl/>
        </w:rPr>
        <w:lastRenderedPageBreak/>
        <w:t>لقول رسول الله – صلى الله عليه وسلم – إن الله حد حدوداً</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فلا تعتدوها</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فرض لكم الفرائض فلا تضيعوها</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حرم أشياء فلا تنتهكوها</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ترك أشياء لا عن نسيان من بكم</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لكن رحمة منه لكم فاقبلوها</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 xml:space="preserve">لا تبحثوا </w:t>
      </w:r>
      <w:proofErr w:type="gramStart"/>
      <w:r w:rsidRPr="003E0FC0">
        <w:rPr>
          <w:rFonts w:ascii="Traditional Arabic" w:hAnsi="Traditional Arabic" w:cs="Traditional Arabic"/>
          <w:sz w:val="34"/>
          <w:szCs w:val="34"/>
          <w:rtl/>
        </w:rPr>
        <w:t>فيها )</w:t>
      </w:r>
      <w:proofErr w:type="gramEnd"/>
      <w:r w:rsidRPr="003E0FC0">
        <w:rPr>
          <w:rFonts w:ascii="Traditional Arabic" w:hAnsi="Traditional Arabic" w:cs="Traditional Arabic"/>
          <w:sz w:val="34"/>
          <w:szCs w:val="34"/>
          <w:rtl/>
        </w:rPr>
        <w:t xml:space="preserve"> </w:t>
      </w:r>
      <w:r w:rsidRPr="003E0FC0">
        <w:rPr>
          <w:rStyle w:val="a6"/>
          <w:rFonts w:ascii="Traditional Arabic" w:hAnsi="Traditional Arabic" w:cs="Traditional Arabic"/>
          <w:sz w:val="34"/>
          <w:szCs w:val="34"/>
          <w:rtl/>
        </w:rPr>
        <w:footnoteReference w:id="88"/>
      </w:r>
      <w:r w:rsidRPr="003E0FC0">
        <w:rPr>
          <w:rFonts w:ascii="Traditional Arabic" w:hAnsi="Traditional Arabic" w:cs="Traditional Arabic"/>
          <w:sz w:val="34"/>
          <w:szCs w:val="34"/>
          <w:rtl/>
        </w:rPr>
        <w:t>.</w:t>
      </w:r>
    </w:p>
    <w:p w:rsidR="00AD4DFB" w:rsidRPr="003E0FC0" w:rsidRDefault="00AD4DFB" w:rsidP="003E0FC0">
      <w:pPr>
        <w:numPr>
          <w:ilvl w:val="0"/>
          <w:numId w:val="20"/>
        </w:numPr>
        <w:spacing w:after="0" w:line="240" w:lineRule="auto"/>
        <w:ind w:left="0" w:firstLine="0"/>
        <w:jc w:val="both"/>
        <w:rPr>
          <w:rFonts w:ascii="Traditional Arabic" w:hAnsi="Traditional Arabic" w:cs="Traditional Arabic"/>
          <w:sz w:val="34"/>
          <w:szCs w:val="34"/>
        </w:rPr>
      </w:pPr>
      <w:r w:rsidRPr="003E0FC0">
        <w:rPr>
          <w:rFonts w:ascii="Traditional Arabic" w:hAnsi="Traditional Arabic" w:cs="Traditional Arabic"/>
          <w:sz w:val="34"/>
          <w:szCs w:val="34"/>
          <w:rtl/>
        </w:rPr>
        <w:t>لقول شيخ الإسلام ابن تيمية – رحمه الله تعالى – إني لست أعلم خلاف أحد من العلماء السالفين في أن ما لم يجيء دليل بتحريمه</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فهو مطلق غير محجور</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قد نص على ذلك كثير ممن تكلم في أصول الفقه</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فروعه</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أحسب بعضهم ذكر في ذلك الإجماع يقيناً أو ظناً كاليقين</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w:t>
      </w:r>
      <w:proofErr w:type="gramStart"/>
      <w:r w:rsidRPr="003E0FC0">
        <w:rPr>
          <w:rFonts w:ascii="Traditional Arabic" w:hAnsi="Traditional Arabic" w:cs="Traditional Arabic"/>
          <w:sz w:val="34"/>
          <w:szCs w:val="34"/>
          <w:rtl/>
        </w:rPr>
        <w:t>. )</w:t>
      </w:r>
      <w:proofErr w:type="gramEnd"/>
      <w:r w:rsidRPr="003E0FC0">
        <w:rPr>
          <w:rFonts w:ascii="Traditional Arabic" w:hAnsi="Traditional Arabic" w:cs="Traditional Arabic"/>
          <w:sz w:val="34"/>
          <w:szCs w:val="34"/>
          <w:rtl/>
        </w:rPr>
        <w:t xml:space="preserve"> </w:t>
      </w:r>
      <w:r w:rsidRPr="003E0FC0">
        <w:rPr>
          <w:rStyle w:val="a6"/>
          <w:rFonts w:ascii="Traditional Arabic" w:hAnsi="Traditional Arabic" w:cs="Traditional Arabic"/>
          <w:sz w:val="34"/>
          <w:szCs w:val="34"/>
          <w:rtl/>
        </w:rPr>
        <w:footnoteReference w:id="89"/>
      </w:r>
      <w:r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p>
    <w:p w:rsidR="00AD4DFB" w:rsidRPr="003E0FC0" w:rsidRDefault="00AD4DFB" w:rsidP="003E0FC0">
      <w:pPr>
        <w:spacing w:after="0" w:line="240" w:lineRule="auto"/>
        <w:jc w:val="both"/>
        <w:rPr>
          <w:rFonts w:ascii="Traditional Arabic" w:hAnsi="Traditional Arabic" w:cs="Traditional Arabic"/>
          <w:sz w:val="34"/>
          <w:szCs w:val="34"/>
          <w:rtl/>
        </w:rPr>
      </w:pPr>
      <w:proofErr w:type="gramStart"/>
      <w:r w:rsidRPr="003E0FC0">
        <w:rPr>
          <w:rFonts w:ascii="Traditional Arabic" w:hAnsi="Traditional Arabic" w:cs="Traditional Arabic"/>
          <w:sz w:val="34"/>
          <w:szCs w:val="34"/>
          <w:rtl/>
        </w:rPr>
        <w:t>و يترتب</w:t>
      </w:r>
      <w:proofErr w:type="gramEnd"/>
      <w:r w:rsidRPr="003E0FC0">
        <w:rPr>
          <w:rFonts w:ascii="Traditional Arabic" w:hAnsi="Traditional Arabic" w:cs="Traditional Arabic"/>
          <w:sz w:val="34"/>
          <w:szCs w:val="34"/>
          <w:rtl/>
        </w:rPr>
        <w:t xml:space="preserve"> على ترجيحنا بأن أصل الأشياء الإباحة</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فيما يخص الجرائم</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العقوبات أن ما لم يرد فيه دليل بتحريمه</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فهو مباح</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لا مسؤولية على فاعله أو تاركه</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إلا بدليل شرعي</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فلا يمكن وصف الفعل بأنه جريمة</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لا يمكن المعاقبة عليه حتى يقوم الدليل الشرعي على التجريم</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العقاب</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w:t>
      </w:r>
    </w:p>
    <w:p w:rsidR="00AD4DFB" w:rsidRPr="003E0FC0" w:rsidRDefault="00AD4DFB" w:rsidP="003E0FC0">
      <w:pPr>
        <w:spacing w:after="0" w:line="240" w:lineRule="auto"/>
        <w:jc w:val="both"/>
        <w:rPr>
          <w:rFonts w:ascii="Traditional Arabic" w:hAnsi="Traditional Arabic" w:cs="Traditional Arabic"/>
          <w:sz w:val="34"/>
          <w:szCs w:val="34"/>
          <w:rtl/>
        </w:rPr>
      </w:pPr>
    </w:p>
    <w:p w:rsidR="00AD4DFB" w:rsidRPr="003E0FC0" w:rsidRDefault="00AD4DFB" w:rsidP="003E0FC0">
      <w:pPr>
        <w:spacing w:after="0" w:line="240" w:lineRule="auto"/>
        <w:jc w:val="both"/>
        <w:rPr>
          <w:rFonts w:ascii="Traditional Arabic" w:hAnsi="Traditional Arabic" w:cs="Traditional Arabic"/>
          <w:b/>
          <w:bCs/>
          <w:sz w:val="34"/>
          <w:szCs w:val="34"/>
          <w:rtl/>
        </w:rPr>
      </w:pPr>
      <w:proofErr w:type="gramStart"/>
      <w:r w:rsidRPr="003E0FC0">
        <w:rPr>
          <w:rFonts w:ascii="Traditional Arabic" w:hAnsi="Traditional Arabic" w:cs="Traditional Arabic"/>
          <w:b/>
          <w:bCs/>
          <w:sz w:val="34"/>
          <w:szCs w:val="34"/>
          <w:rtl/>
        </w:rPr>
        <w:t>و إن</w:t>
      </w:r>
      <w:proofErr w:type="gramEnd"/>
      <w:r w:rsidRPr="003E0FC0">
        <w:rPr>
          <w:rFonts w:ascii="Traditional Arabic" w:hAnsi="Traditional Arabic" w:cs="Traditional Arabic"/>
          <w:b/>
          <w:bCs/>
          <w:sz w:val="34"/>
          <w:szCs w:val="34"/>
          <w:rtl/>
        </w:rPr>
        <w:t xml:space="preserve"> وصف المحظور بالحظر لا يتحقق إلا إذا وجد حكمان</w:t>
      </w:r>
      <w:r w:rsidR="00204EF1" w:rsidRPr="003E0FC0">
        <w:rPr>
          <w:rFonts w:ascii="Traditional Arabic" w:hAnsi="Traditional Arabic" w:cs="Traditional Arabic"/>
          <w:b/>
          <w:bCs/>
          <w:sz w:val="34"/>
          <w:szCs w:val="34"/>
          <w:rtl/>
        </w:rPr>
        <w:t>:</w:t>
      </w:r>
      <w:r w:rsidRPr="003E0FC0">
        <w:rPr>
          <w:rFonts w:ascii="Traditional Arabic" w:hAnsi="Traditional Arabic" w:cs="Traditional Arabic"/>
          <w:b/>
          <w:bCs/>
          <w:sz w:val="34"/>
          <w:szCs w:val="34"/>
          <w:rtl/>
        </w:rPr>
        <w:t xml:space="preserve"> </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b/>
          <w:bCs/>
          <w:sz w:val="34"/>
          <w:szCs w:val="34"/>
          <w:rtl/>
        </w:rPr>
        <w:t xml:space="preserve">أولهما </w:t>
      </w:r>
      <w:proofErr w:type="gramStart"/>
      <w:r w:rsidRPr="003E0FC0">
        <w:rPr>
          <w:rFonts w:ascii="Traditional Arabic" w:hAnsi="Traditional Arabic" w:cs="Traditional Arabic"/>
          <w:b/>
          <w:bCs/>
          <w:sz w:val="34"/>
          <w:szCs w:val="34"/>
          <w:rtl/>
        </w:rPr>
        <w:t>- الحكم</w:t>
      </w:r>
      <w:proofErr w:type="gramEnd"/>
      <w:r w:rsidRPr="003E0FC0">
        <w:rPr>
          <w:rFonts w:ascii="Traditional Arabic" w:hAnsi="Traditional Arabic" w:cs="Traditional Arabic"/>
          <w:b/>
          <w:bCs/>
          <w:sz w:val="34"/>
          <w:szCs w:val="34"/>
          <w:rtl/>
        </w:rPr>
        <w:t xml:space="preserve"> التكليفي</w:t>
      </w:r>
      <w:r w:rsidR="00204EF1" w:rsidRPr="003E0FC0">
        <w:rPr>
          <w:rFonts w:ascii="Traditional Arabic" w:hAnsi="Traditional Arabic" w:cs="Traditional Arabic"/>
          <w:b/>
          <w:bCs/>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الذي يقضي من المكلف طلب فعل</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أو الكف عن الفعل</w:t>
      </w:r>
      <w:r w:rsidR="00204EF1" w:rsidRPr="003E0FC0">
        <w:rPr>
          <w:rFonts w:ascii="Traditional Arabic" w:hAnsi="Traditional Arabic" w:cs="Traditional Arabic"/>
          <w:sz w:val="34"/>
          <w:szCs w:val="34"/>
          <w:rtl/>
        </w:rPr>
        <w:t>.</w:t>
      </w:r>
    </w:p>
    <w:p w:rsidR="00AD4DFB" w:rsidRPr="003E0FC0" w:rsidRDefault="00AD4DFB" w:rsidP="003E0FC0">
      <w:pPr>
        <w:spacing w:after="0" w:line="240" w:lineRule="auto"/>
        <w:jc w:val="both"/>
        <w:rPr>
          <w:rFonts w:ascii="Traditional Arabic" w:hAnsi="Traditional Arabic" w:cs="Traditional Arabic"/>
          <w:sz w:val="34"/>
          <w:szCs w:val="34"/>
          <w:rtl/>
        </w:rPr>
      </w:pPr>
      <w:r w:rsidRPr="003E0FC0">
        <w:rPr>
          <w:rFonts w:ascii="Traditional Arabic" w:hAnsi="Traditional Arabic" w:cs="Traditional Arabic"/>
          <w:b/>
          <w:bCs/>
          <w:sz w:val="34"/>
          <w:szCs w:val="34"/>
          <w:rtl/>
        </w:rPr>
        <w:t>ثانيهما – حكم وضعي</w:t>
      </w:r>
      <w:r w:rsidR="00204EF1" w:rsidRPr="003E0FC0">
        <w:rPr>
          <w:rFonts w:ascii="Traditional Arabic" w:hAnsi="Traditional Arabic" w:cs="Traditional Arabic"/>
          <w:sz w:val="34"/>
          <w:szCs w:val="34"/>
          <w:rtl/>
        </w:rPr>
        <w:t>:</w:t>
      </w:r>
      <w:r w:rsidR="003E0FC0">
        <w:rPr>
          <w:rFonts w:ascii="Traditional Arabic" w:hAnsi="Traditional Arabic" w:cs="Traditional Arabic"/>
          <w:sz w:val="34"/>
          <w:szCs w:val="34"/>
          <w:rtl/>
        </w:rPr>
        <w:t xml:space="preserve"> و</w:t>
      </w:r>
      <w:r w:rsidRPr="003E0FC0">
        <w:rPr>
          <w:rFonts w:ascii="Traditional Arabic" w:hAnsi="Traditional Arabic" w:cs="Traditional Arabic"/>
          <w:sz w:val="34"/>
          <w:szCs w:val="34"/>
          <w:rtl/>
        </w:rPr>
        <w:t>الذي يبين</w:t>
      </w:r>
      <w:r w:rsidR="003E0FC0">
        <w:rPr>
          <w:rFonts w:ascii="Traditional Arabic" w:hAnsi="Traditional Arabic" w:cs="Traditional Arabic"/>
          <w:sz w:val="34"/>
          <w:szCs w:val="34"/>
          <w:rtl/>
        </w:rPr>
        <w:t xml:space="preserve"> </w:t>
      </w:r>
      <w:r w:rsidRPr="003E0FC0">
        <w:rPr>
          <w:rFonts w:ascii="Traditional Arabic" w:hAnsi="Traditional Arabic" w:cs="Traditional Arabic"/>
          <w:sz w:val="34"/>
          <w:szCs w:val="34"/>
          <w:rtl/>
        </w:rPr>
        <w:t>العقوبة المقررة في حالة مخالفة المكلف للحكم التكليفي</w:t>
      </w:r>
      <w:r w:rsidR="00204EF1" w:rsidRPr="003E0FC0">
        <w:rPr>
          <w:rFonts w:ascii="Traditional Arabic" w:hAnsi="Traditional Arabic" w:cs="Traditional Arabic"/>
          <w:sz w:val="34"/>
          <w:szCs w:val="34"/>
          <w:rtl/>
        </w:rPr>
        <w:t>.</w:t>
      </w:r>
      <w:r w:rsidRPr="003E0FC0">
        <w:rPr>
          <w:rStyle w:val="a6"/>
          <w:rFonts w:ascii="Traditional Arabic" w:hAnsi="Traditional Arabic" w:cs="Traditional Arabic"/>
          <w:sz w:val="34"/>
          <w:szCs w:val="34"/>
          <w:rtl/>
        </w:rPr>
        <w:footnoteReference w:id="90"/>
      </w:r>
    </w:p>
    <w:p w:rsidR="00AD4DFB" w:rsidRPr="003E0FC0" w:rsidRDefault="00AD4DFB" w:rsidP="003E0FC0">
      <w:pPr>
        <w:spacing w:after="0" w:line="240" w:lineRule="auto"/>
        <w:jc w:val="both"/>
        <w:rPr>
          <w:rFonts w:ascii="Traditional Arabic" w:hAnsi="Traditional Arabic" w:cs="Traditional Arabic"/>
          <w:sz w:val="34"/>
          <w:szCs w:val="34"/>
          <w:rtl/>
        </w:rPr>
      </w:pPr>
      <w:proofErr w:type="gramStart"/>
      <w:r w:rsidRPr="003E0FC0">
        <w:rPr>
          <w:rFonts w:ascii="Traditional Arabic" w:hAnsi="Traditional Arabic" w:cs="Traditional Arabic"/>
          <w:sz w:val="34"/>
          <w:szCs w:val="34"/>
          <w:rtl/>
        </w:rPr>
        <w:t>و لا</w:t>
      </w:r>
      <w:proofErr w:type="gramEnd"/>
      <w:r w:rsidRPr="003E0FC0">
        <w:rPr>
          <w:rFonts w:ascii="Traditional Arabic" w:hAnsi="Traditional Arabic" w:cs="Traditional Arabic"/>
          <w:sz w:val="34"/>
          <w:szCs w:val="34"/>
          <w:rtl/>
        </w:rPr>
        <w:t xml:space="preserve"> يكفي لقيام الجريمة وحقق وصفها بذلك مجرد إتيان فعل محرم أو ترك واجب</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بل لابد من أن تقرر لكل منهما عقوبة دنيوية حدا كانت</w:t>
      </w:r>
      <w:r w:rsidR="00204EF1" w:rsidRPr="003E0FC0">
        <w:rPr>
          <w:rFonts w:ascii="Traditional Arabic" w:hAnsi="Traditional Arabic" w:cs="Traditional Arabic"/>
          <w:sz w:val="34"/>
          <w:szCs w:val="34"/>
          <w:rtl/>
        </w:rPr>
        <w:t>،</w:t>
      </w:r>
      <w:r w:rsidRPr="003E0FC0">
        <w:rPr>
          <w:rFonts w:ascii="Traditional Arabic" w:hAnsi="Traditional Arabic" w:cs="Traditional Arabic"/>
          <w:sz w:val="34"/>
          <w:szCs w:val="34"/>
          <w:rtl/>
        </w:rPr>
        <w:t xml:space="preserve"> أو قصاصاً أو تعزيراً</w:t>
      </w:r>
      <w:r w:rsidR="00204EF1" w:rsidRPr="003E0FC0">
        <w:rPr>
          <w:rFonts w:ascii="Traditional Arabic" w:hAnsi="Traditional Arabic" w:cs="Traditional Arabic"/>
          <w:sz w:val="34"/>
          <w:szCs w:val="34"/>
          <w:rtl/>
        </w:rPr>
        <w:t>.</w:t>
      </w:r>
    </w:p>
    <w:p w:rsidR="00AD4DFB" w:rsidRPr="003E0FC0" w:rsidRDefault="00AD4DFB" w:rsidP="003E0FC0">
      <w:pPr>
        <w:pStyle w:val="a7"/>
        <w:spacing w:after="0" w:line="240" w:lineRule="auto"/>
        <w:ind w:left="0"/>
        <w:jc w:val="both"/>
        <w:rPr>
          <w:rFonts w:ascii="Traditional Arabic" w:hAnsi="Traditional Arabic" w:cs="Traditional Arabic"/>
          <w:sz w:val="34"/>
          <w:szCs w:val="34"/>
          <w:rtl/>
          <w:lang w:bidi="ar-SY"/>
        </w:rPr>
      </w:pPr>
    </w:p>
    <w:p w:rsidR="00AD4DFB" w:rsidRPr="003E0FC0" w:rsidRDefault="00AD4DFB" w:rsidP="003E0FC0">
      <w:pPr>
        <w:pStyle w:val="a7"/>
        <w:spacing w:after="0" w:line="240" w:lineRule="auto"/>
        <w:ind w:left="0"/>
        <w:jc w:val="both"/>
        <w:rPr>
          <w:rFonts w:ascii="Traditional Arabic" w:hAnsi="Traditional Arabic" w:cs="Traditional Arabic"/>
          <w:b/>
          <w:bCs/>
          <w:color w:val="00B050"/>
          <w:sz w:val="34"/>
          <w:szCs w:val="34"/>
          <w:rtl/>
          <w:lang w:bidi="ar-SY"/>
        </w:rPr>
      </w:pPr>
      <w:r w:rsidRPr="003E0FC0">
        <w:rPr>
          <w:rFonts w:ascii="Traditional Arabic" w:hAnsi="Traditional Arabic" w:cs="Traditional Arabic"/>
          <w:b/>
          <w:bCs/>
          <w:color w:val="00B050"/>
          <w:sz w:val="34"/>
          <w:szCs w:val="34"/>
          <w:rtl/>
          <w:lang w:bidi="ar-SY"/>
        </w:rPr>
        <w:lastRenderedPageBreak/>
        <w:t>نسأل الله تعالى أن يهدينا</w:t>
      </w:r>
      <w:r w:rsidR="00204EF1" w:rsidRPr="003E0FC0">
        <w:rPr>
          <w:rFonts w:ascii="Traditional Arabic" w:hAnsi="Traditional Arabic" w:cs="Traditional Arabic"/>
          <w:b/>
          <w:bCs/>
          <w:color w:val="00B050"/>
          <w:sz w:val="34"/>
          <w:szCs w:val="34"/>
          <w:rtl/>
          <w:lang w:bidi="ar-SY"/>
        </w:rPr>
        <w:t>،</w:t>
      </w:r>
      <w:r w:rsidRPr="003E0FC0">
        <w:rPr>
          <w:rFonts w:ascii="Traditional Arabic" w:hAnsi="Traditional Arabic" w:cs="Traditional Arabic"/>
          <w:b/>
          <w:bCs/>
          <w:color w:val="00B050"/>
          <w:sz w:val="34"/>
          <w:szCs w:val="34"/>
          <w:rtl/>
          <w:lang w:bidi="ar-SY"/>
        </w:rPr>
        <w:t xml:space="preserve"> وإخواننا بالعودة إلى كتابه</w:t>
      </w:r>
      <w:r w:rsidR="00204EF1" w:rsidRPr="003E0FC0">
        <w:rPr>
          <w:rFonts w:ascii="Traditional Arabic" w:hAnsi="Traditional Arabic" w:cs="Traditional Arabic"/>
          <w:b/>
          <w:bCs/>
          <w:color w:val="00B050"/>
          <w:sz w:val="34"/>
          <w:szCs w:val="34"/>
          <w:rtl/>
          <w:lang w:bidi="ar-SY"/>
        </w:rPr>
        <w:t>،</w:t>
      </w:r>
      <w:r w:rsidR="003E0FC0">
        <w:rPr>
          <w:rFonts w:ascii="Traditional Arabic" w:hAnsi="Traditional Arabic" w:cs="Traditional Arabic"/>
          <w:b/>
          <w:bCs/>
          <w:color w:val="00B050"/>
          <w:sz w:val="34"/>
          <w:szCs w:val="34"/>
          <w:rtl/>
          <w:lang w:bidi="ar-SY"/>
        </w:rPr>
        <w:t xml:space="preserve"> و</w:t>
      </w:r>
      <w:r w:rsidRPr="003E0FC0">
        <w:rPr>
          <w:rFonts w:ascii="Traditional Arabic" w:hAnsi="Traditional Arabic" w:cs="Traditional Arabic"/>
          <w:b/>
          <w:bCs/>
          <w:color w:val="00B050"/>
          <w:sz w:val="34"/>
          <w:szCs w:val="34"/>
          <w:rtl/>
          <w:lang w:bidi="ar-SY"/>
        </w:rPr>
        <w:t>سنة رسوله</w:t>
      </w:r>
      <w:r w:rsidR="003E0FC0">
        <w:rPr>
          <w:rFonts w:ascii="Traditional Arabic" w:hAnsi="Traditional Arabic" w:cs="Traditional Arabic"/>
          <w:b/>
          <w:bCs/>
          <w:color w:val="00B050"/>
          <w:sz w:val="34"/>
          <w:szCs w:val="34"/>
          <w:rtl/>
          <w:lang w:bidi="ar-SY"/>
        </w:rPr>
        <w:t xml:space="preserve"> </w:t>
      </w:r>
      <w:proofErr w:type="gramStart"/>
      <w:r w:rsidRPr="003E0FC0">
        <w:rPr>
          <w:rFonts w:ascii="Traditional Arabic" w:hAnsi="Traditional Arabic" w:cs="Traditional Arabic"/>
          <w:b/>
          <w:bCs/>
          <w:color w:val="00B050"/>
          <w:sz w:val="34"/>
          <w:szCs w:val="34"/>
          <w:rtl/>
          <w:lang w:bidi="ar-SY"/>
        </w:rPr>
        <w:t>- صلى</w:t>
      </w:r>
      <w:proofErr w:type="gramEnd"/>
      <w:r w:rsidRPr="003E0FC0">
        <w:rPr>
          <w:rFonts w:ascii="Traditional Arabic" w:hAnsi="Traditional Arabic" w:cs="Traditional Arabic"/>
          <w:b/>
          <w:bCs/>
          <w:color w:val="00B050"/>
          <w:sz w:val="34"/>
          <w:szCs w:val="34"/>
          <w:rtl/>
          <w:lang w:bidi="ar-SY"/>
        </w:rPr>
        <w:t xml:space="preserve"> الله عليه وسلم</w:t>
      </w:r>
      <w:r w:rsidR="00204EF1" w:rsidRPr="003E0FC0">
        <w:rPr>
          <w:rFonts w:ascii="Traditional Arabic" w:hAnsi="Traditional Arabic" w:cs="Traditional Arabic"/>
          <w:b/>
          <w:bCs/>
          <w:color w:val="00B050"/>
          <w:sz w:val="34"/>
          <w:szCs w:val="34"/>
          <w:rtl/>
          <w:lang w:bidi="ar-SY"/>
        </w:rPr>
        <w:t>.</w:t>
      </w:r>
      <w:r w:rsidRPr="003E0FC0">
        <w:rPr>
          <w:rFonts w:ascii="Traditional Arabic" w:hAnsi="Traditional Arabic" w:cs="Traditional Arabic"/>
          <w:b/>
          <w:bCs/>
          <w:color w:val="00B050"/>
          <w:sz w:val="34"/>
          <w:szCs w:val="34"/>
          <w:rtl/>
          <w:lang w:bidi="ar-SY"/>
        </w:rPr>
        <w:t xml:space="preserve"> </w:t>
      </w:r>
    </w:p>
    <w:p w:rsidR="00AD4DFB" w:rsidRPr="003E0FC0" w:rsidRDefault="00AD4DFB" w:rsidP="003E0FC0">
      <w:pPr>
        <w:pStyle w:val="a7"/>
        <w:spacing w:after="0" w:line="240" w:lineRule="auto"/>
        <w:ind w:left="0"/>
        <w:jc w:val="both"/>
        <w:rPr>
          <w:rFonts w:ascii="Traditional Arabic" w:hAnsi="Traditional Arabic" w:cs="Traditional Arabic"/>
          <w:b/>
          <w:bCs/>
          <w:color w:val="00B050"/>
          <w:sz w:val="34"/>
          <w:szCs w:val="34"/>
          <w:rtl/>
          <w:lang w:bidi="ar-SY"/>
        </w:rPr>
      </w:pPr>
    </w:p>
    <w:p w:rsidR="00AD4DFB" w:rsidRPr="003E0FC0" w:rsidRDefault="00AD4DFB" w:rsidP="003E0FC0">
      <w:pPr>
        <w:pStyle w:val="a7"/>
        <w:spacing w:after="0" w:line="240" w:lineRule="auto"/>
        <w:ind w:left="0"/>
        <w:jc w:val="both"/>
        <w:rPr>
          <w:rFonts w:ascii="Traditional Arabic" w:hAnsi="Traditional Arabic" w:cs="Traditional Arabic"/>
          <w:b/>
          <w:bCs/>
          <w:color w:val="00B050"/>
          <w:sz w:val="34"/>
          <w:szCs w:val="34"/>
          <w:rtl/>
          <w:lang w:bidi="ar-SY"/>
        </w:rPr>
      </w:pPr>
      <w:r w:rsidRPr="003E0FC0">
        <w:rPr>
          <w:rFonts w:ascii="Traditional Arabic" w:hAnsi="Traditional Arabic" w:cs="Traditional Arabic"/>
          <w:b/>
          <w:bCs/>
          <w:color w:val="00B050"/>
          <w:sz w:val="34"/>
          <w:szCs w:val="34"/>
          <w:rtl/>
          <w:lang w:bidi="ar-SY"/>
        </w:rPr>
        <w:t>{ آمَنَ الرَّسُولُ بِمَا أُنْزِلَ إِلَيْهِ مِنْ رَبِّهِ وَالْمُؤْمِنُونَ كُلٌّ آمَنَ بِاللهِ وَمَلَائِكَتِهِ وَكُتُبِهِ وَرُسُلِهِ لَا نُفَرِّقُ بَيْنَ أَحَدٍ مِنْ رُسُلِهِ وَقَالُوا سَمِعْنَا وَأَطَعْنَا غُفْرَانَكَ رَبَّنَا وَإِلَيْكَ الْمَصِيرُ (285) 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 (286) } (سورة البقرة 285 - 286)</w:t>
      </w:r>
      <w:r w:rsidR="00204EF1" w:rsidRPr="003E0FC0">
        <w:rPr>
          <w:rFonts w:ascii="Traditional Arabic" w:hAnsi="Traditional Arabic" w:cs="Traditional Arabic"/>
          <w:b/>
          <w:bCs/>
          <w:color w:val="00B050"/>
          <w:sz w:val="34"/>
          <w:szCs w:val="34"/>
          <w:rtl/>
          <w:lang w:bidi="ar-SY"/>
        </w:rPr>
        <w:t>.</w:t>
      </w:r>
    </w:p>
    <w:p w:rsidR="00AD4DFB" w:rsidRPr="003E0FC0" w:rsidRDefault="00AD4DFB" w:rsidP="003E0FC0">
      <w:pPr>
        <w:pStyle w:val="a7"/>
        <w:spacing w:after="0" w:line="240" w:lineRule="auto"/>
        <w:ind w:left="0"/>
        <w:jc w:val="center"/>
        <w:rPr>
          <w:rFonts w:ascii="Traditional Arabic" w:hAnsi="Traditional Arabic" w:cs="Traditional Arabic"/>
          <w:b/>
          <w:bCs/>
          <w:color w:val="00B050"/>
          <w:sz w:val="34"/>
          <w:szCs w:val="34"/>
          <w:rtl/>
          <w:lang w:bidi="ar-SY"/>
        </w:rPr>
      </w:pPr>
      <w:proofErr w:type="gramStart"/>
      <w:r w:rsidRPr="003E0FC0">
        <w:rPr>
          <w:rFonts w:ascii="Traditional Arabic" w:hAnsi="Traditional Arabic" w:cs="Traditional Arabic"/>
          <w:b/>
          <w:bCs/>
          <w:color w:val="00B050"/>
          <w:sz w:val="34"/>
          <w:szCs w:val="34"/>
          <w:rtl/>
          <w:lang w:bidi="ar-SY"/>
        </w:rPr>
        <w:t>و الحمد</w:t>
      </w:r>
      <w:proofErr w:type="gramEnd"/>
      <w:r w:rsidRPr="003E0FC0">
        <w:rPr>
          <w:rFonts w:ascii="Traditional Arabic" w:hAnsi="Traditional Arabic" w:cs="Traditional Arabic"/>
          <w:b/>
          <w:bCs/>
          <w:color w:val="00B050"/>
          <w:sz w:val="34"/>
          <w:szCs w:val="34"/>
          <w:rtl/>
          <w:lang w:bidi="ar-SY"/>
        </w:rPr>
        <w:t xml:space="preserve"> لله رب العالمين</w:t>
      </w:r>
      <w:r w:rsidR="00204EF1" w:rsidRPr="003E0FC0">
        <w:rPr>
          <w:rFonts w:ascii="Traditional Arabic" w:hAnsi="Traditional Arabic" w:cs="Traditional Arabic"/>
          <w:b/>
          <w:bCs/>
          <w:color w:val="00B050"/>
          <w:sz w:val="34"/>
          <w:szCs w:val="34"/>
          <w:rtl/>
          <w:lang w:bidi="ar-SY"/>
        </w:rPr>
        <w:t>.</w:t>
      </w:r>
    </w:p>
    <w:p w:rsidR="00AD4DFB" w:rsidRPr="003E0FC0" w:rsidRDefault="00AD4DFB" w:rsidP="003E0FC0">
      <w:pPr>
        <w:pStyle w:val="a7"/>
        <w:spacing w:after="0" w:line="240" w:lineRule="auto"/>
        <w:ind w:left="0"/>
        <w:jc w:val="both"/>
        <w:rPr>
          <w:rFonts w:ascii="Traditional Arabic" w:hAnsi="Traditional Arabic" w:cs="Traditional Arabic"/>
          <w:b/>
          <w:bCs/>
          <w:sz w:val="34"/>
          <w:szCs w:val="34"/>
          <w:rtl/>
          <w:lang w:bidi="ar-SY"/>
        </w:rPr>
      </w:pPr>
      <w:r w:rsidRPr="003E0FC0">
        <w:rPr>
          <w:rFonts w:ascii="Traditional Arabic" w:hAnsi="Traditional Arabic" w:cs="Traditional Arabic"/>
          <w:b/>
          <w:bCs/>
          <w:sz w:val="34"/>
          <w:szCs w:val="34"/>
          <w:rtl/>
          <w:lang w:bidi="ar-SY"/>
        </w:rPr>
        <w:t xml:space="preserve">المحامي الدكتور مسلم اليوسف </w:t>
      </w:r>
    </w:p>
    <w:p w:rsidR="00AD4DFB" w:rsidRPr="003E0FC0" w:rsidRDefault="00AD4DFB" w:rsidP="003E0FC0">
      <w:pPr>
        <w:spacing w:after="0" w:line="240" w:lineRule="auto"/>
        <w:jc w:val="right"/>
        <w:rPr>
          <w:rFonts w:ascii="Traditional Arabic" w:hAnsi="Traditional Arabic" w:cs="Traditional Arabic"/>
          <w:sz w:val="34"/>
          <w:szCs w:val="34"/>
          <w:lang w:bidi="ar-SY"/>
        </w:rPr>
      </w:pPr>
      <w:r w:rsidRPr="003E0FC0">
        <w:rPr>
          <w:rFonts w:ascii="Traditional Arabic" w:hAnsi="Traditional Arabic" w:cs="Traditional Arabic"/>
          <w:sz w:val="34"/>
          <w:szCs w:val="34"/>
          <w:rtl/>
          <w:lang w:bidi="ar-SY"/>
        </w:rPr>
        <w:t>حلب – سورية</w:t>
      </w:r>
      <w:r w:rsidR="003E0FC0">
        <w:rPr>
          <w:rFonts w:ascii="Traditional Arabic" w:hAnsi="Traditional Arabic" w:cs="Traditional Arabic"/>
          <w:sz w:val="34"/>
          <w:szCs w:val="34"/>
          <w:rtl/>
          <w:lang w:bidi="ar-SY"/>
        </w:rPr>
        <w:t xml:space="preserve">      </w:t>
      </w:r>
      <w:proofErr w:type="gramStart"/>
      <w:r w:rsidRPr="003E0FC0">
        <w:rPr>
          <w:rFonts w:ascii="Traditional Arabic" w:hAnsi="Traditional Arabic" w:cs="Traditional Arabic"/>
          <w:sz w:val="34"/>
          <w:szCs w:val="34"/>
          <w:rtl/>
          <w:lang w:bidi="ar-SY"/>
        </w:rPr>
        <w:t>29- 12</w:t>
      </w:r>
      <w:proofErr w:type="gramEnd"/>
      <w:r w:rsidRPr="003E0FC0">
        <w:rPr>
          <w:rFonts w:ascii="Traditional Arabic" w:hAnsi="Traditional Arabic" w:cs="Traditional Arabic"/>
          <w:sz w:val="34"/>
          <w:szCs w:val="34"/>
          <w:rtl/>
          <w:lang w:bidi="ar-SY"/>
        </w:rPr>
        <w:t xml:space="preserve"> -2016 م</w:t>
      </w:r>
      <w:r w:rsidR="00204EF1" w:rsidRPr="003E0FC0">
        <w:rPr>
          <w:rFonts w:ascii="Traditional Arabic" w:hAnsi="Traditional Arabic" w:cs="Traditional Arabic"/>
          <w:sz w:val="34"/>
          <w:szCs w:val="34"/>
          <w:rtl/>
          <w:lang w:bidi="ar-SY"/>
        </w:rPr>
        <w:t>.</w:t>
      </w:r>
    </w:p>
    <w:p w:rsidR="00AD4DFB" w:rsidRPr="003E0FC0" w:rsidRDefault="00AD4DFB" w:rsidP="003E0FC0">
      <w:pPr>
        <w:tabs>
          <w:tab w:val="left" w:pos="3410"/>
        </w:tabs>
        <w:spacing w:after="0" w:line="240" w:lineRule="auto"/>
        <w:jc w:val="center"/>
        <w:rPr>
          <w:rFonts w:ascii="Traditional Arabic" w:hAnsi="Traditional Arabic" w:cs="Traditional Arabic"/>
          <w:sz w:val="34"/>
          <w:szCs w:val="34"/>
          <w:lang w:bidi="ar-SY"/>
        </w:rPr>
      </w:pPr>
      <w:r w:rsidRPr="003E0FC0">
        <w:rPr>
          <w:rFonts w:ascii="Traditional Arabic" w:hAnsi="Traditional Arabic" w:cs="Traditional Arabic"/>
          <w:sz w:val="34"/>
          <w:szCs w:val="34"/>
          <w:lang w:bidi="ar-SY"/>
        </w:rPr>
        <w:t>abokotaiba@hotamil.com</w:t>
      </w:r>
    </w:p>
    <w:p w:rsidR="003E0FC0" w:rsidRDefault="003E0FC0" w:rsidP="003E0FC0">
      <w:pPr>
        <w:tabs>
          <w:tab w:val="left" w:pos="3410"/>
        </w:tabs>
        <w:spacing w:after="0" w:line="240" w:lineRule="auto"/>
        <w:jc w:val="center"/>
        <w:rPr>
          <w:rFonts w:ascii="Traditional Arabic" w:hAnsi="Traditional Arabic" w:cs="Traditional Arabic"/>
          <w:sz w:val="34"/>
          <w:szCs w:val="34"/>
          <w:lang w:bidi="ar-SY"/>
        </w:rPr>
      </w:pPr>
      <w:hyperlink r:id="rId11" w:history="1">
        <w:r w:rsidRPr="00AC139C">
          <w:rPr>
            <w:rStyle w:val="Hyperlink"/>
            <w:rFonts w:ascii="Traditional Arabic" w:hAnsi="Traditional Arabic" w:cs="Traditional Arabic"/>
            <w:sz w:val="34"/>
            <w:szCs w:val="34"/>
            <w:lang w:bidi="ar-SY"/>
          </w:rPr>
          <w:t>abokotaiba@gmail.com</w:t>
        </w:r>
      </w:hyperlink>
    </w:p>
    <w:p w:rsidR="003E0FC0" w:rsidRDefault="003E0FC0">
      <w:pPr>
        <w:bidi w:val="0"/>
        <w:rPr>
          <w:rFonts w:ascii="Traditional Arabic" w:hAnsi="Traditional Arabic" w:cs="Traditional Arabic"/>
          <w:sz w:val="34"/>
          <w:szCs w:val="34"/>
          <w:lang w:bidi="ar-SY"/>
        </w:rPr>
      </w:pPr>
      <w:r>
        <w:rPr>
          <w:rFonts w:ascii="Traditional Arabic" w:hAnsi="Traditional Arabic" w:cs="Traditional Arabic"/>
          <w:sz w:val="34"/>
          <w:szCs w:val="34"/>
          <w:lang w:bidi="ar-SY"/>
        </w:rPr>
        <w:br w:type="page"/>
      </w:r>
    </w:p>
    <w:sdt>
      <w:sdtPr>
        <w:rPr>
          <w:lang w:val="ar-SA"/>
        </w:rPr>
        <w:id w:val="-1536504538"/>
        <w:docPartObj>
          <w:docPartGallery w:val="Table of Contents"/>
          <w:docPartUnique/>
        </w:docPartObj>
      </w:sdtPr>
      <w:sdtEndPr>
        <w:rPr>
          <w:rFonts w:ascii="Traditional Arabic" w:eastAsia="Times New Roman" w:hAnsi="Traditional Arabic" w:cs="Traditional Arabic"/>
          <w:b/>
          <w:bCs/>
          <w:color w:val="auto"/>
          <w:sz w:val="34"/>
          <w:szCs w:val="34"/>
        </w:rPr>
      </w:sdtEndPr>
      <w:sdtContent>
        <w:p w:rsidR="003E0FC0" w:rsidRPr="003E0FC0" w:rsidRDefault="003E0FC0" w:rsidP="003E0FC0">
          <w:pPr>
            <w:pStyle w:val="af1"/>
            <w:jc w:val="center"/>
            <w:rPr>
              <w:rFonts w:ascii="Traditional Arabic" w:hAnsi="Traditional Arabic" w:cs="Traditional Arabic"/>
              <w:b/>
              <w:bCs/>
              <w:color w:val="0000FF"/>
              <w:sz w:val="34"/>
              <w:szCs w:val="34"/>
            </w:rPr>
          </w:pPr>
          <w:r w:rsidRPr="003E0FC0">
            <w:rPr>
              <w:rFonts w:ascii="Traditional Arabic" w:hAnsi="Traditional Arabic" w:cs="Traditional Arabic"/>
              <w:b/>
              <w:bCs/>
              <w:color w:val="0000FF"/>
              <w:sz w:val="34"/>
              <w:szCs w:val="34"/>
              <w:lang w:val="ar-SA"/>
            </w:rPr>
            <w:t>المحتويات</w:t>
          </w:r>
        </w:p>
        <w:p w:rsidR="003E0FC0" w:rsidRPr="003E0FC0" w:rsidRDefault="003E0FC0">
          <w:pPr>
            <w:pStyle w:val="20"/>
            <w:tabs>
              <w:tab w:val="right" w:leader="dot" w:pos="8296"/>
            </w:tabs>
            <w:rPr>
              <w:rFonts w:ascii="Traditional Arabic" w:hAnsi="Traditional Arabic" w:cs="Traditional Arabic"/>
              <w:noProof/>
              <w:sz w:val="34"/>
              <w:szCs w:val="34"/>
              <w:rtl/>
            </w:rPr>
          </w:pPr>
          <w:r w:rsidRPr="003E0FC0">
            <w:rPr>
              <w:rFonts w:ascii="Traditional Arabic" w:hAnsi="Traditional Arabic" w:cs="Traditional Arabic"/>
              <w:sz w:val="34"/>
              <w:szCs w:val="34"/>
            </w:rPr>
            <w:fldChar w:fldCharType="begin"/>
          </w:r>
          <w:r w:rsidRPr="003E0FC0">
            <w:rPr>
              <w:rFonts w:ascii="Traditional Arabic" w:hAnsi="Traditional Arabic" w:cs="Traditional Arabic"/>
              <w:sz w:val="34"/>
              <w:szCs w:val="34"/>
            </w:rPr>
            <w:instrText xml:space="preserve"> TOC \o "1-3" \h \z \u </w:instrText>
          </w:r>
          <w:r w:rsidRPr="003E0FC0">
            <w:rPr>
              <w:rFonts w:ascii="Traditional Arabic" w:hAnsi="Traditional Arabic" w:cs="Traditional Arabic"/>
              <w:sz w:val="34"/>
              <w:szCs w:val="34"/>
            </w:rPr>
            <w:fldChar w:fldCharType="separate"/>
          </w:r>
          <w:hyperlink w:anchor="_Toc471328277" w:history="1">
            <w:r w:rsidRPr="003E0FC0">
              <w:rPr>
                <w:rStyle w:val="Hyperlink"/>
                <w:rFonts w:ascii="Traditional Arabic" w:hAnsi="Traditional Arabic" w:cs="Traditional Arabic"/>
                <w:noProof/>
                <w:sz w:val="34"/>
                <w:szCs w:val="34"/>
                <w:rtl/>
                <w:lang w:bidi="ar-EG"/>
              </w:rPr>
              <w:t>المقدمة</w:t>
            </w:r>
            <w:r w:rsidRPr="003E0FC0">
              <w:rPr>
                <w:rFonts w:ascii="Traditional Arabic" w:hAnsi="Traditional Arabic" w:cs="Traditional Arabic"/>
                <w:noProof/>
                <w:webHidden/>
                <w:sz w:val="34"/>
                <w:szCs w:val="34"/>
                <w:rtl/>
              </w:rPr>
              <w:tab/>
            </w:r>
            <w:r w:rsidRPr="003E0FC0">
              <w:rPr>
                <w:rFonts w:ascii="Traditional Arabic" w:hAnsi="Traditional Arabic" w:cs="Traditional Arabic"/>
                <w:noProof/>
                <w:webHidden/>
                <w:sz w:val="34"/>
                <w:szCs w:val="34"/>
                <w:rtl/>
              </w:rPr>
              <w:fldChar w:fldCharType="begin"/>
            </w:r>
            <w:r w:rsidRPr="003E0FC0">
              <w:rPr>
                <w:rFonts w:ascii="Traditional Arabic" w:hAnsi="Traditional Arabic" w:cs="Traditional Arabic"/>
                <w:noProof/>
                <w:webHidden/>
                <w:sz w:val="34"/>
                <w:szCs w:val="34"/>
                <w:rtl/>
              </w:rPr>
              <w:instrText xml:space="preserve"> </w:instrText>
            </w:r>
            <w:r w:rsidRPr="003E0FC0">
              <w:rPr>
                <w:rFonts w:ascii="Traditional Arabic" w:hAnsi="Traditional Arabic" w:cs="Traditional Arabic"/>
                <w:noProof/>
                <w:webHidden/>
                <w:sz w:val="34"/>
                <w:szCs w:val="34"/>
              </w:rPr>
              <w:instrText>PAGEREF</w:instrText>
            </w:r>
            <w:r w:rsidRPr="003E0FC0">
              <w:rPr>
                <w:rFonts w:ascii="Traditional Arabic" w:hAnsi="Traditional Arabic" w:cs="Traditional Arabic"/>
                <w:noProof/>
                <w:webHidden/>
                <w:sz w:val="34"/>
                <w:szCs w:val="34"/>
                <w:rtl/>
              </w:rPr>
              <w:instrText xml:space="preserve"> _</w:instrText>
            </w:r>
            <w:r w:rsidRPr="003E0FC0">
              <w:rPr>
                <w:rFonts w:ascii="Traditional Arabic" w:hAnsi="Traditional Arabic" w:cs="Traditional Arabic"/>
                <w:noProof/>
                <w:webHidden/>
                <w:sz w:val="34"/>
                <w:szCs w:val="34"/>
              </w:rPr>
              <w:instrText>Toc471328277 \h</w:instrText>
            </w:r>
            <w:r w:rsidRPr="003E0FC0">
              <w:rPr>
                <w:rFonts w:ascii="Traditional Arabic" w:hAnsi="Traditional Arabic" w:cs="Traditional Arabic"/>
                <w:noProof/>
                <w:webHidden/>
                <w:sz w:val="34"/>
                <w:szCs w:val="34"/>
                <w:rtl/>
              </w:rPr>
              <w:instrText xml:space="preserve"> </w:instrText>
            </w:r>
            <w:r w:rsidRPr="003E0FC0">
              <w:rPr>
                <w:rFonts w:ascii="Traditional Arabic" w:hAnsi="Traditional Arabic" w:cs="Traditional Arabic"/>
                <w:noProof/>
                <w:webHidden/>
                <w:sz w:val="34"/>
                <w:szCs w:val="34"/>
                <w:rtl/>
              </w:rPr>
            </w:r>
            <w:r w:rsidRPr="003E0FC0">
              <w:rPr>
                <w:rFonts w:ascii="Traditional Arabic" w:hAnsi="Traditional Arabic" w:cs="Traditional Arabic"/>
                <w:noProof/>
                <w:webHidden/>
                <w:sz w:val="34"/>
                <w:szCs w:val="34"/>
                <w:rtl/>
              </w:rPr>
              <w:fldChar w:fldCharType="separate"/>
            </w:r>
            <w:r w:rsidRPr="003E0FC0">
              <w:rPr>
                <w:rFonts w:ascii="Traditional Arabic" w:hAnsi="Traditional Arabic" w:cs="Traditional Arabic"/>
                <w:noProof/>
                <w:webHidden/>
                <w:sz w:val="34"/>
                <w:szCs w:val="34"/>
                <w:rtl/>
              </w:rPr>
              <w:t>2</w:t>
            </w:r>
            <w:r w:rsidRPr="003E0FC0">
              <w:rPr>
                <w:rFonts w:ascii="Traditional Arabic" w:hAnsi="Traditional Arabic" w:cs="Traditional Arabic"/>
                <w:noProof/>
                <w:webHidden/>
                <w:sz w:val="34"/>
                <w:szCs w:val="34"/>
                <w:rtl/>
              </w:rPr>
              <w:fldChar w:fldCharType="end"/>
            </w:r>
          </w:hyperlink>
        </w:p>
        <w:p w:rsidR="003E0FC0" w:rsidRPr="003E0FC0" w:rsidRDefault="003E0FC0">
          <w:pPr>
            <w:pStyle w:val="20"/>
            <w:tabs>
              <w:tab w:val="right" w:leader="dot" w:pos="8296"/>
            </w:tabs>
            <w:rPr>
              <w:rFonts w:ascii="Traditional Arabic" w:hAnsi="Traditional Arabic" w:cs="Traditional Arabic"/>
              <w:noProof/>
              <w:sz w:val="34"/>
              <w:szCs w:val="34"/>
              <w:rtl/>
            </w:rPr>
          </w:pPr>
          <w:hyperlink w:anchor="_Toc471328278" w:history="1">
            <w:r w:rsidRPr="003E0FC0">
              <w:rPr>
                <w:rStyle w:val="Hyperlink"/>
                <w:rFonts w:ascii="Traditional Arabic" w:hAnsi="Traditional Arabic" w:cs="Traditional Arabic"/>
                <w:noProof/>
                <w:sz w:val="34"/>
                <w:szCs w:val="34"/>
                <w:rtl/>
              </w:rPr>
              <w:t>معنى وأهمية مبدأ الشرعية الجنائية في الجرائم</w:t>
            </w:r>
            <w:r w:rsidRPr="003E0FC0">
              <w:rPr>
                <w:rFonts w:ascii="Traditional Arabic" w:hAnsi="Traditional Arabic" w:cs="Traditional Arabic"/>
                <w:noProof/>
                <w:webHidden/>
                <w:sz w:val="34"/>
                <w:szCs w:val="34"/>
                <w:rtl/>
              </w:rPr>
              <w:tab/>
            </w:r>
            <w:r w:rsidRPr="003E0FC0">
              <w:rPr>
                <w:rFonts w:ascii="Traditional Arabic" w:hAnsi="Traditional Arabic" w:cs="Traditional Arabic"/>
                <w:noProof/>
                <w:webHidden/>
                <w:sz w:val="34"/>
                <w:szCs w:val="34"/>
                <w:rtl/>
              </w:rPr>
              <w:fldChar w:fldCharType="begin"/>
            </w:r>
            <w:r w:rsidRPr="003E0FC0">
              <w:rPr>
                <w:rFonts w:ascii="Traditional Arabic" w:hAnsi="Traditional Arabic" w:cs="Traditional Arabic"/>
                <w:noProof/>
                <w:webHidden/>
                <w:sz w:val="34"/>
                <w:szCs w:val="34"/>
                <w:rtl/>
              </w:rPr>
              <w:instrText xml:space="preserve"> </w:instrText>
            </w:r>
            <w:r w:rsidRPr="003E0FC0">
              <w:rPr>
                <w:rFonts w:ascii="Traditional Arabic" w:hAnsi="Traditional Arabic" w:cs="Traditional Arabic"/>
                <w:noProof/>
                <w:webHidden/>
                <w:sz w:val="34"/>
                <w:szCs w:val="34"/>
              </w:rPr>
              <w:instrText>PAGEREF</w:instrText>
            </w:r>
            <w:r w:rsidRPr="003E0FC0">
              <w:rPr>
                <w:rFonts w:ascii="Traditional Arabic" w:hAnsi="Traditional Arabic" w:cs="Traditional Arabic"/>
                <w:noProof/>
                <w:webHidden/>
                <w:sz w:val="34"/>
                <w:szCs w:val="34"/>
                <w:rtl/>
              </w:rPr>
              <w:instrText xml:space="preserve"> _</w:instrText>
            </w:r>
            <w:r w:rsidRPr="003E0FC0">
              <w:rPr>
                <w:rFonts w:ascii="Traditional Arabic" w:hAnsi="Traditional Arabic" w:cs="Traditional Arabic"/>
                <w:noProof/>
                <w:webHidden/>
                <w:sz w:val="34"/>
                <w:szCs w:val="34"/>
              </w:rPr>
              <w:instrText>Toc471328278 \h</w:instrText>
            </w:r>
            <w:r w:rsidRPr="003E0FC0">
              <w:rPr>
                <w:rFonts w:ascii="Traditional Arabic" w:hAnsi="Traditional Arabic" w:cs="Traditional Arabic"/>
                <w:noProof/>
                <w:webHidden/>
                <w:sz w:val="34"/>
                <w:szCs w:val="34"/>
                <w:rtl/>
              </w:rPr>
              <w:instrText xml:space="preserve"> </w:instrText>
            </w:r>
            <w:r w:rsidRPr="003E0FC0">
              <w:rPr>
                <w:rFonts w:ascii="Traditional Arabic" w:hAnsi="Traditional Arabic" w:cs="Traditional Arabic"/>
                <w:noProof/>
                <w:webHidden/>
                <w:sz w:val="34"/>
                <w:szCs w:val="34"/>
                <w:rtl/>
              </w:rPr>
            </w:r>
            <w:r w:rsidRPr="003E0FC0">
              <w:rPr>
                <w:rFonts w:ascii="Traditional Arabic" w:hAnsi="Traditional Arabic" w:cs="Traditional Arabic"/>
                <w:noProof/>
                <w:webHidden/>
                <w:sz w:val="34"/>
                <w:szCs w:val="34"/>
                <w:rtl/>
              </w:rPr>
              <w:fldChar w:fldCharType="separate"/>
            </w:r>
            <w:r w:rsidRPr="003E0FC0">
              <w:rPr>
                <w:rFonts w:ascii="Traditional Arabic" w:hAnsi="Traditional Arabic" w:cs="Traditional Arabic"/>
                <w:noProof/>
                <w:webHidden/>
                <w:sz w:val="34"/>
                <w:szCs w:val="34"/>
                <w:rtl/>
              </w:rPr>
              <w:t>3</w:t>
            </w:r>
            <w:r w:rsidRPr="003E0FC0">
              <w:rPr>
                <w:rFonts w:ascii="Traditional Arabic" w:hAnsi="Traditional Arabic" w:cs="Traditional Arabic"/>
                <w:noProof/>
                <w:webHidden/>
                <w:sz w:val="34"/>
                <w:szCs w:val="34"/>
                <w:rtl/>
              </w:rPr>
              <w:fldChar w:fldCharType="end"/>
            </w:r>
          </w:hyperlink>
        </w:p>
        <w:p w:rsidR="003E0FC0" w:rsidRPr="003E0FC0" w:rsidRDefault="003E0FC0">
          <w:pPr>
            <w:pStyle w:val="20"/>
            <w:tabs>
              <w:tab w:val="right" w:leader="dot" w:pos="8296"/>
            </w:tabs>
            <w:rPr>
              <w:rFonts w:ascii="Traditional Arabic" w:hAnsi="Traditional Arabic" w:cs="Traditional Arabic"/>
              <w:noProof/>
              <w:sz w:val="34"/>
              <w:szCs w:val="34"/>
              <w:rtl/>
            </w:rPr>
          </w:pPr>
          <w:hyperlink w:anchor="_Toc471328279" w:history="1">
            <w:r w:rsidRPr="003E0FC0">
              <w:rPr>
                <w:rStyle w:val="Hyperlink"/>
                <w:rFonts w:ascii="Traditional Arabic" w:hAnsi="Traditional Arabic" w:cs="Traditional Arabic"/>
                <w:noProof/>
                <w:sz w:val="34"/>
                <w:szCs w:val="34"/>
                <w:rtl/>
              </w:rPr>
              <w:t>والعقوبات التعزيرية.</w:t>
            </w:r>
            <w:r w:rsidRPr="003E0FC0">
              <w:rPr>
                <w:rFonts w:ascii="Traditional Arabic" w:hAnsi="Traditional Arabic" w:cs="Traditional Arabic"/>
                <w:noProof/>
                <w:webHidden/>
                <w:sz w:val="34"/>
                <w:szCs w:val="34"/>
                <w:rtl/>
              </w:rPr>
              <w:tab/>
            </w:r>
            <w:r w:rsidRPr="003E0FC0">
              <w:rPr>
                <w:rFonts w:ascii="Traditional Arabic" w:hAnsi="Traditional Arabic" w:cs="Traditional Arabic"/>
                <w:noProof/>
                <w:webHidden/>
                <w:sz w:val="34"/>
                <w:szCs w:val="34"/>
                <w:rtl/>
              </w:rPr>
              <w:fldChar w:fldCharType="begin"/>
            </w:r>
            <w:r w:rsidRPr="003E0FC0">
              <w:rPr>
                <w:rFonts w:ascii="Traditional Arabic" w:hAnsi="Traditional Arabic" w:cs="Traditional Arabic"/>
                <w:noProof/>
                <w:webHidden/>
                <w:sz w:val="34"/>
                <w:szCs w:val="34"/>
                <w:rtl/>
              </w:rPr>
              <w:instrText xml:space="preserve"> </w:instrText>
            </w:r>
            <w:r w:rsidRPr="003E0FC0">
              <w:rPr>
                <w:rFonts w:ascii="Traditional Arabic" w:hAnsi="Traditional Arabic" w:cs="Traditional Arabic"/>
                <w:noProof/>
                <w:webHidden/>
                <w:sz w:val="34"/>
                <w:szCs w:val="34"/>
              </w:rPr>
              <w:instrText>PAGEREF</w:instrText>
            </w:r>
            <w:r w:rsidRPr="003E0FC0">
              <w:rPr>
                <w:rFonts w:ascii="Traditional Arabic" w:hAnsi="Traditional Arabic" w:cs="Traditional Arabic"/>
                <w:noProof/>
                <w:webHidden/>
                <w:sz w:val="34"/>
                <w:szCs w:val="34"/>
                <w:rtl/>
              </w:rPr>
              <w:instrText xml:space="preserve"> _</w:instrText>
            </w:r>
            <w:r w:rsidRPr="003E0FC0">
              <w:rPr>
                <w:rFonts w:ascii="Traditional Arabic" w:hAnsi="Traditional Arabic" w:cs="Traditional Arabic"/>
                <w:noProof/>
                <w:webHidden/>
                <w:sz w:val="34"/>
                <w:szCs w:val="34"/>
              </w:rPr>
              <w:instrText>Toc471328279 \h</w:instrText>
            </w:r>
            <w:r w:rsidRPr="003E0FC0">
              <w:rPr>
                <w:rFonts w:ascii="Traditional Arabic" w:hAnsi="Traditional Arabic" w:cs="Traditional Arabic"/>
                <w:noProof/>
                <w:webHidden/>
                <w:sz w:val="34"/>
                <w:szCs w:val="34"/>
                <w:rtl/>
              </w:rPr>
              <w:instrText xml:space="preserve"> </w:instrText>
            </w:r>
            <w:r w:rsidRPr="003E0FC0">
              <w:rPr>
                <w:rFonts w:ascii="Traditional Arabic" w:hAnsi="Traditional Arabic" w:cs="Traditional Arabic"/>
                <w:noProof/>
                <w:webHidden/>
                <w:sz w:val="34"/>
                <w:szCs w:val="34"/>
                <w:rtl/>
              </w:rPr>
            </w:r>
            <w:r w:rsidRPr="003E0FC0">
              <w:rPr>
                <w:rFonts w:ascii="Traditional Arabic" w:hAnsi="Traditional Arabic" w:cs="Traditional Arabic"/>
                <w:noProof/>
                <w:webHidden/>
                <w:sz w:val="34"/>
                <w:szCs w:val="34"/>
                <w:rtl/>
              </w:rPr>
              <w:fldChar w:fldCharType="separate"/>
            </w:r>
            <w:r w:rsidRPr="003E0FC0">
              <w:rPr>
                <w:rFonts w:ascii="Traditional Arabic" w:hAnsi="Traditional Arabic" w:cs="Traditional Arabic"/>
                <w:noProof/>
                <w:webHidden/>
                <w:sz w:val="34"/>
                <w:szCs w:val="34"/>
                <w:rtl/>
              </w:rPr>
              <w:t>3</w:t>
            </w:r>
            <w:r w:rsidRPr="003E0FC0">
              <w:rPr>
                <w:rFonts w:ascii="Traditional Arabic" w:hAnsi="Traditional Arabic" w:cs="Traditional Arabic"/>
                <w:noProof/>
                <w:webHidden/>
                <w:sz w:val="34"/>
                <w:szCs w:val="34"/>
                <w:rtl/>
              </w:rPr>
              <w:fldChar w:fldCharType="end"/>
            </w:r>
          </w:hyperlink>
        </w:p>
        <w:p w:rsidR="003E0FC0" w:rsidRPr="003E0FC0" w:rsidRDefault="003E0FC0" w:rsidP="003E0FC0">
          <w:pPr>
            <w:pStyle w:val="20"/>
            <w:tabs>
              <w:tab w:val="right" w:leader="dot" w:pos="8296"/>
            </w:tabs>
            <w:rPr>
              <w:rFonts w:ascii="Traditional Arabic" w:hAnsi="Traditional Arabic" w:cs="Traditional Arabic"/>
              <w:noProof/>
              <w:sz w:val="34"/>
              <w:szCs w:val="34"/>
              <w:rtl/>
            </w:rPr>
          </w:pPr>
          <w:hyperlink w:anchor="_Toc471328280" w:history="1">
            <w:r w:rsidRPr="003E0FC0">
              <w:rPr>
                <w:rStyle w:val="Hyperlink"/>
                <w:rFonts w:ascii="Traditional Arabic" w:hAnsi="Traditional Arabic" w:cs="Traditional Arabic"/>
                <w:noProof/>
                <w:sz w:val="34"/>
                <w:szCs w:val="34"/>
                <w:rtl/>
              </w:rPr>
              <w:t>دلالة الكتاب والسنة والأصول الشرعية على مب</w:t>
            </w:r>
            <w:r>
              <w:rPr>
                <w:rStyle w:val="Hyperlink"/>
                <w:rFonts w:ascii="Traditional Arabic" w:hAnsi="Traditional Arabic" w:cs="Traditional Arabic"/>
                <w:noProof/>
                <w:sz w:val="34"/>
                <w:szCs w:val="34"/>
                <w:rtl/>
              </w:rPr>
              <w:t xml:space="preserve">دأ الشرعية الجنائية في الجرائم </w:t>
            </w:r>
            <w:r w:rsidRPr="003E0FC0">
              <w:rPr>
                <w:rFonts w:ascii="Traditional Arabic" w:hAnsi="Traditional Arabic" w:cs="Traditional Arabic"/>
                <w:noProof/>
                <w:webHidden/>
                <w:sz w:val="34"/>
                <w:szCs w:val="34"/>
                <w:rtl/>
              </w:rPr>
              <w:tab/>
            </w:r>
            <w:r w:rsidRPr="003E0FC0">
              <w:rPr>
                <w:rFonts w:ascii="Traditional Arabic" w:hAnsi="Traditional Arabic" w:cs="Traditional Arabic"/>
                <w:noProof/>
                <w:webHidden/>
                <w:sz w:val="34"/>
                <w:szCs w:val="34"/>
                <w:rtl/>
              </w:rPr>
              <w:fldChar w:fldCharType="begin"/>
            </w:r>
            <w:r w:rsidRPr="003E0FC0">
              <w:rPr>
                <w:rFonts w:ascii="Traditional Arabic" w:hAnsi="Traditional Arabic" w:cs="Traditional Arabic"/>
                <w:noProof/>
                <w:webHidden/>
                <w:sz w:val="34"/>
                <w:szCs w:val="34"/>
                <w:rtl/>
              </w:rPr>
              <w:instrText xml:space="preserve"> </w:instrText>
            </w:r>
            <w:r w:rsidRPr="003E0FC0">
              <w:rPr>
                <w:rFonts w:ascii="Traditional Arabic" w:hAnsi="Traditional Arabic" w:cs="Traditional Arabic"/>
                <w:noProof/>
                <w:webHidden/>
                <w:sz w:val="34"/>
                <w:szCs w:val="34"/>
              </w:rPr>
              <w:instrText>PAGEREF</w:instrText>
            </w:r>
            <w:r w:rsidRPr="003E0FC0">
              <w:rPr>
                <w:rFonts w:ascii="Traditional Arabic" w:hAnsi="Traditional Arabic" w:cs="Traditional Arabic"/>
                <w:noProof/>
                <w:webHidden/>
                <w:sz w:val="34"/>
                <w:szCs w:val="34"/>
                <w:rtl/>
              </w:rPr>
              <w:instrText xml:space="preserve"> _</w:instrText>
            </w:r>
            <w:r w:rsidRPr="003E0FC0">
              <w:rPr>
                <w:rFonts w:ascii="Traditional Arabic" w:hAnsi="Traditional Arabic" w:cs="Traditional Arabic"/>
                <w:noProof/>
                <w:webHidden/>
                <w:sz w:val="34"/>
                <w:szCs w:val="34"/>
              </w:rPr>
              <w:instrText>Toc471328280 \h</w:instrText>
            </w:r>
            <w:r w:rsidRPr="003E0FC0">
              <w:rPr>
                <w:rFonts w:ascii="Traditional Arabic" w:hAnsi="Traditional Arabic" w:cs="Traditional Arabic"/>
                <w:noProof/>
                <w:webHidden/>
                <w:sz w:val="34"/>
                <w:szCs w:val="34"/>
                <w:rtl/>
              </w:rPr>
              <w:instrText xml:space="preserve"> </w:instrText>
            </w:r>
            <w:r w:rsidRPr="003E0FC0">
              <w:rPr>
                <w:rFonts w:ascii="Traditional Arabic" w:hAnsi="Traditional Arabic" w:cs="Traditional Arabic"/>
                <w:noProof/>
                <w:webHidden/>
                <w:sz w:val="34"/>
                <w:szCs w:val="34"/>
                <w:rtl/>
              </w:rPr>
            </w:r>
            <w:r w:rsidRPr="003E0FC0">
              <w:rPr>
                <w:rFonts w:ascii="Traditional Arabic" w:hAnsi="Traditional Arabic" w:cs="Traditional Arabic"/>
                <w:noProof/>
                <w:webHidden/>
                <w:sz w:val="34"/>
                <w:szCs w:val="34"/>
                <w:rtl/>
              </w:rPr>
              <w:fldChar w:fldCharType="separate"/>
            </w:r>
            <w:r w:rsidRPr="003E0FC0">
              <w:rPr>
                <w:rFonts w:ascii="Traditional Arabic" w:hAnsi="Traditional Arabic" w:cs="Traditional Arabic"/>
                <w:noProof/>
                <w:webHidden/>
                <w:sz w:val="34"/>
                <w:szCs w:val="34"/>
                <w:rtl/>
              </w:rPr>
              <w:t>5</w:t>
            </w:r>
            <w:r w:rsidRPr="003E0FC0">
              <w:rPr>
                <w:rFonts w:ascii="Traditional Arabic" w:hAnsi="Traditional Arabic" w:cs="Traditional Arabic"/>
                <w:noProof/>
                <w:webHidden/>
                <w:sz w:val="34"/>
                <w:szCs w:val="34"/>
                <w:rtl/>
              </w:rPr>
              <w:fldChar w:fldCharType="end"/>
            </w:r>
          </w:hyperlink>
        </w:p>
        <w:p w:rsidR="003E0FC0" w:rsidRPr="003E0FC0" w:rsidRDefault="003E0FC0">
          <w:pPr>
            <w:pStyle w:val="20"/>
            <w:tabs>
              <w:tab w:val="right" w:leader="dot" w:pos="8296"/>
            </w:tabs>
            <w:rPr>
              <w:rFonts w:ascii="Traditional Arabic" w:hAnsi="Traditional Arabic" w:cs="Traditional Arabic"/>
              <w:noProof/>
              <w:sz w:val="34"/>
              <w:szCs w:val="34"/>
              <w:rtl/>
            </w:rPr>
          </w:pPr>
          <w:hyperlink w:anchor="_Toc471328281" w:history="1">
            <w:r w:rsidRPr="003E0FC0">
              <w:rPr>
                <w:rStyle w:val="Hyperlink"/>
                <w:rFonts w:ascii="Traditional Arabic" w:hAnsi="Traditional Arabic" w:cs="Traditional Arabic"/>
                <w:noProof/>
                <w:sz w:val="34"/>
                <w:szCs w:val="34"/>
                <w:rtl/>
              </w:rPr>
              <w:t>دلالة القرآن الكريم والسنة النبوية الشريفة</w:t>
            </w:r>
            <w:r w:rsidRPr="003E0FC0">
              <w:rPr>
                <w:rFonts w:ascii="Traditional Arabic" w:hAnsi="Traditional Arabic" w:cs="Traditional Arabic"/>
                <w:noProof/>
                <w:webHidden/>
                <w:sz w:val="34"/>
                <w:szCs w:val="34"/>
                <w:rtl/>
              </w:rPr>
              <w:tab/>
            </w:r>
            <w:r w:rsidRPr="003E0FC0">
              <w:rPr>
                <w:rFonts w:ascii="Traditional Arabic" w:hAnsi="Traditional Arabic" w:cs="Traditional Arabic"/>
                <w:noProof/>
                <w:webHidden/>
                <w:sz w:val="34"/>
                <w:szCs w:val="34"/>
                <w:rtl/>
              </w:rPr>
              <w:fldChar w:fldCharType="begin"/>
            </w:r>
            <w:r w:rsidRPr="003E0FC0">
              <w:rPr>
                <w:rFonts w:ascii="Traditional Arabic" w:hAnsi="Traditional Arabic" w:cs="Traditional Arabic"/>
                <w:noProof/>
                <w:webHidden/>
                <w:sz w:val="34"/>
                <w:szCs w:val="34"/>
                <w:rtl/>
              </w:rPr>
              <w:instrText xml:space="preserve"> </w:instrText>
            </w:r>
            <w:r w:rsidRPr="003E0FC0">
              <w:rPr>
                <w:rFonts w:ascii="Traditional Arabic" w:hAnsi="Traditional Arabic" w:cs="Traditional Arabic"/>
                <w:noProof/>
                <w:webHidden/>
                <w:sz w:val="34"/>
                <w:szCs w:val="34"/>
              </w:rPr>
              <w:instrText>PAGEREF</w:instrText>
            </w:r>
            <w:r w:rsidRPr="003E0FC0">
              <w:rPr>
                <w:rFonts w:ascii="Traditional Arabic" w:hAnsi="Traditional Arabic" w:cs="Traditional Arabic"/>
                <w:noProof/>
                <w:webHidden/>
                <w:sz w:val="34"/>
                <w:szCs w:val="34"/>
                <w:rtl/>
              </w:rPr>
              <w:instrText xml:space="preserve"> _</w:instrText>
            </w:r>
            <w:r w:rsidRPr="003E0FC0">
              <w:rPr>
                <w:rFonts w:ascii="Traditional Arabic" w:hAnsi="Traditional Arabic" w:cs="Traditional Arabic"/>
                <w:noProof/>
                <w:webHidden/>
                <w:sz w:val="34"/>
                <w:szCs w:val="34"/>
              </w:rPr>
              <w:instrText>Toc471328281 \h</w:instrText>
            </w:r>
            <w:r w:rsidRPr="003E0FC0">
              <w:rPr>
                <w:rFonts w:ascii="Traditional Arabic" w:hAnsi="Traditional Arabic" w:cs="Traditional Arabic"/>
                <w:noProof/>
                <w:webHidden/>
                <w:sz w:val="34"/>
                <w:szCs w:val="34"/>
                <w:rtl/>
              </w:rPr>
              <w:instrText xml:space="preserve"> </w:instrText>
            </w:r>
            <w:r w:rsidRPr="003E0FC0">
              <w:rPr>
                <w:rFonts w:ascii="Traditional Arabic" w:hAnsi="Traditional Arabic" w:cs="Traditional Arabic"/>
                <w:noProof/>
                <w:webHidden/>
                <w:sz w:val="34"/>
                <w:szCs w:val="34"/>
                <w:rtl/>
              </w:rPr>
            </w:r>
            <w:r w:rsidRPr="003E0FC0">
              <w:rPr>
                <w:rFonts w:ascii="Traditional Arabic" w:hAnsi="Traditional Arabic" w:cs="Traditional Arabic"/>
                <w:noProof/>
                <w:webHidden/>
                <w:sz w:val="34"/>
                <w:szCs w:val="34"/>
                <w:rtl/>
              </w:rPr>
              <w:fldChar w:fldCharType="separate"/>
            </w:r>
            <w:r w:rsidRPr="003E0FC0">
              <w:rPr>
                <w:rFonts w:ascii="Traditional Arabic" w:hAnsi="Traditional Arabic" w:cs="Traditional Arabic"/>
                <w:noProof/>
                <w:webHidden/>
                <w:sz w:val="34"/>
                <w:szCs w:val="34"/>
                <w:rtl/>
              </w:rPr>
              <w:t>6</w:t>
            </w:r>
            <w:r w:rsidRPr="003E0FC0">
              <w:rPr>
                <w:rFonts w:ascii="Traditional Arabic" w:hAnsi="Traditional Arabic" w:cs="Traditional Arabic"/>
                <w:noProof/>
                <w:webHidden/>
                <w:sz w:val="34"/>
                <w:szCs w:val="34"/>
                <w:rtl/>
              </w:rPr>
              <w:fldChar w:fldCharType="end"/>
            </w:r>
          </w:hyperlink>
        </w:p>
        <w:p w:rsidR="003E0FC0" w:rsidRPr="003E0FC0" w:rsidRDefault="003E0FC0">
          <w:pPr>
            <w:pStyle w:val="20"/>
            <w:tabs>
              <w:tab w:val="right" w:leader="dot" w:pos="8296"/>
            </w:tabs>
            <w:rPr>
              <w:rFonts w:ascii="Traditional Arabic" w:hAnsi="Traditional Arabic" w:cs="Traditional Arabic"/>
              <w:noProof/>
              <w:sz w:val="34"/>
              <w:szCs w:val="34"/>
              <w:rtl/>
            </w:rPr>
          </w:pPr>
          <w:hyperlink w:anchor="_Toc471328282" w:history="1">
            <w:r w:rsidRPr="003E0FC0">
              <w:rPr>
                <w:rStyle w:val="Hyperlink"/>
                <w:rFonts w:ascii="Traditional Arabic" w:hAnsi="Traditional Arabic" w:cs="Traditional Arabic"/>
                <w:noProof/>
                <w:sz w:val="34"/>
                <w:szCs w:val="34"/>
                <w:rtl/>
              </w:rPr>
              <w:t>دلالة القرآن الكريم على مبدأ الشرعية الجنائية</w:t>
            </w:r>
            <w:r w:rsidRPr="003E0FC0">
              <w:rPr>
                <w:rFonts w:ascii="Traditional Arabic" w:hAnsi="Traditional Arabic" w:cs="Traditional Arabic"/>
                <w:noProof/>
                <w:webHidden/>
                <w:sz w:val="34"/>
                <w:szCs w:val="34"/>
                <w:rtl/>
              </w:rPr>
              <w:tab/>
            </w:r>
            <w:r w:rsidRPr="003E0FC0">
              <w:rPr>
                <w:rFonts w:ascii="Traditional Arabic" w:hAnsi="Traditional Arabic" w:cs="Traditional Arabic"/>
                <w:noProof/>
                <w:webHidden/>
                <w:sz w:val="34"/>
                <w:szCs w:val="34"/>
                <w:rtl/>
              </w:rPr>
              <w:fldChar w:fldCharType="begin"/>
            </w:r>
            <w:r w:rsidRPr="003E0FC0">
              <w:rPr>
                <w:rFonts w:ascii="Traditional Arabic" w:hAnsi="Traditional Arabic" w:cs="Traditional Arabic"/>
                <w:noProof/>
                <w:webHidden/>
                <w:sz w:val="34"/>
                <w:szCs w:val="34"/>
                <w:rtl/>
              </w:rPr>
              <w:instrText xml:space="preserve"> </w:instrText>
            </w:r>
            <w:r w:rsidRPr="003E0FC0">
              <w:rPr>
                <w:rFonts w:ascii="Traditional Arabic" w:hAnsi="Traditional Arabic" w:cs="Traditional Arabic"/>
                <w:noProof/>
                <w:webHidden/>
                <w:sz w:val="34"/>
                <w:szCs w:val="34"/>
              </w:rPr>
              <w:instrText>PAGEREF</w:instrText>
            </w:r>
            <w:r w:rsidRPr="003E0FC0">
              <w:rPr>
                <w:rFonts w:ascii="Traditional Arabic" w:hAnsi="Traditional Arabic" w:cs="Traditional Arabic"/>
                <w:noProof/>
                <w:webHidden/>
                <w:sz w:val="34"/>
                <w:szCs w:val="34"/>
                <w:rtl/>
              </w:rPr>
              <w:instrText xml:space="preserve"> _</w:instrText>
            </w:r>
            <w:r w:rsidRPr="003E0FC0">
              <w:rPr>
                <w:rFonts w:ascii="Traditional Arabic" w:hAnsi="Traditional Arabic" w:cs="Traditional Arabic"/>
                <w:noProof/>
                <w:webHidden/>
                <w:sz w:val="34"/>
                <w:szCs w:val="34"/>
              </w:rPr>
              <w:instrText>Toc471328282 \h</w:instrText>
            </w:r>
            <w:r w:rsidRPr="003E0FC0">
              <w:rPr>
                <w:rFonts w:ascii="Traditional Arabic" w:hAnsi="Traditional Arabic" w:cs="Traditional Arabic"/>
                <w:noProof/>
                <w:webHidden/>
                <w:sz w:val="34"/>
                <w:szCs w:val="34"/>
                <w:rtl/>
              </w:rPr>
              <w:instrText xml:space="preserve"> </w:instrText>
            </w:r>
            <w:r w:rsidRPr="003E0FC0">
              <w:rPr>
                <w:rFonts w:ascii="Traditional Arabic" w:hAnsi="Traditional Arabic" w:cs="Traditional Arabic"/>
                <w:noProof/>
                <w:webHidden/>
                <w:sz w:val="34"/>
                <w:szCs w:val="34"/>
                <w:rtl/>
              </w:rPr>
            </w:r>
            <w:r w:rsidRPr="003E0FC0">
              <w:rPr>
                <w:rFonts w:ascii="Traditional Arabic" w:hAnsi="Traditional Arabic" w:cs="Traditional Arabic"/>
                <w:noProof/>
                <w:webHidden/>
                <w:sz w:val="34"/>
                <w:szCs w:val="34"/>
                <w:rtl/>
              </w:rPr>
              <w:fldChar w:fldCharType="separate"/>
            </w:r>
            <w:r w:rsidRPr="003E0FC0">
              <w:rPr>
                <w:rFonts w:ascii="Traditional Arabic" w:hAnsi="Traditional Arabic" w:cs="Traditional Arabic"/>
                <w:noProof/>
                <w:webHidden/>
                <w:sz w:val="34"/>
                <w:szCs w:val="34"/>
                <w:rtl/>
              </w:rPr>
              <w:t>6</w:t>
            </w:r>
            <w:r w:rsidRPr="003E0FC0">
              <w:rPr>
                <w:rFonts w:ascii="Traditional Arabic" w:hAnsi="Traditional Arabic" w:cs="Traditional Arabic"/>
                <w:noProof/>
                <w:webHidden/>
                <w:sz w:val="34"/>
                <w:szCs w:val="34"/>
                <w:rtl/>
              </w:rPr>
              <w:fldChar w:fldCharType="end"/>
            </w:r>
          </w:hyperlink>
        </w:p>
        <w:p w:rsidR="003E0FC0" w:rsidRPr="003E0FC0" w:rsidRDefault="003E0FC0">
          <w:pPr>
            <w:pStyle w:val="20"/>
            <w:tabs>
              <w:tab w:val="right" w:leader="dot" w:pos="8296"/>
            </w:tabs>
            <w:rPr>
              <w:rFonts w:ascii="Traditional Arabic" w:hAnsi="Traditional Arabic" w:cs="Traditional Arabic"/>
              <w:noProof/>
              <w:sz w:val="34"/>
              <w:szCs w:val="34"/>
              <w:rtl/>
            </w:rPr>
          </w:pPr>
          <w:hyperlink w:anchor="_Toc471328283" w:history="1">
            <w:r w:rsidRPr="003E0FC0">
              <w:rPr>
                <w:rStyle w:val="Hyperlink"/>
                <w:rFonts w:ascii="Traditional Arabic" w:hAnsi="Traditional Arabic" w:cs="Traditional Arabic"/>
                <w:noProof/>
                <w:sz w:val="34"/>
                <w:szCs w:val="34"/>
                <w:rtl/>
              </w:rPr>
              <w:t>دلالة السنة النبوية الشريفة على مبدأ الشرعية الجنائية في الجرائم والعقوبات التعزيرية.</w:t>
            </w:r>
            <w:r w:rsidRPr="003E0FC0">
              <w:rPr>
                <w:rFonts w:ascii="Traditional Arabic" w:hAnsi="Traditional Arabic" w:cs="Traditional Arabic"/>
                <w:noProof/>
                <w:webHidden/>
                <w:sz w:val="34"/>
                <w:szCs w:val="34"/>
                <w:rtl/>
              </w:rPr>
              <w:tab/>
            </w:r>
            <w:r w:rsidRPr="003E0FC0">
              <w:rPr>
                <w:rFonts w:ascii="Traditional Arabic" w:hAnsi="Traditional Arabic" w:cs="Traditional Arabic"/>
                <w:noProof/>
                <w:webHidden/>
                <w:sz w:val="34"/>
                <w:szCs w:val="34"/>
                <w:rtl/>
              </w:rPr>
              <w:fldChar w:fldCharType="begin"/>
            </w:r>
            <w:r w:rsidRPr="003E0FC0">
              <w:rPr>
                <w:rFonts w:ascii="Traditional Arabic" w:hAnsi="Traditional Arabic" w:cs="Traditional Arabic"/>
                <w:noProof/>
                <w:webHidden/>
                <w:sz w:val="34"/>
                <w:szCs w:val="34"/>
                <w:rtl/>
              </w:rPr>
              <w:instrText xml:space="preserve"> </w:instrText>
            </w:r>
            <w:r w:rsidRPr="003E0FC0">
              <w:rPr>
                <w:rFonts w:ascii="Traditional Arabic" w:hAnsi="Traditional Arabic" w:cs="Traditional Arabic"/>
                <w:noProof/>
                <w:webHidden/>
                <w:sz w:val="34"/>
                <w:szCs w:val="34"/>
              </w:rPr>
              <w:instrText>PAGEREF</w:instrText>
            </w:r>
            <w:r w:rsidRPr="003E0FC0">
              <w:rPr>
                <w:rFonts w:ascii="Traditional Arabic" w:hAnsi="Traditional Arabic" w:cs="Traditional Arabic"/>
                <w:noProof/>
                <w:webHidden/>
                <w:sz w:val="34"/>
                <w:szCs w:val="34"/>
                <w:rtl/>
              </w:rPr>
              <w:instrText xml:space="preserve"> _</w:instrText>
            </w:r>
            <w:r w:rsidRPr="003E0FC0">
              <w:rPr>
                <w:rFonts w:ascii="Traditional Arabic" w:hAnsi="Traditional Arabic" w:cs="Traditional Arabic"/>
                <w:noProof/>
                <w:webHidden/>
                <w:sz w:val="34"/>
                <w:szCs w:val="34"/>
              </w:rPr>
              <w:instrText>Toc471328283 \h</w:instrText>
            </w:r>
            <w:r w:rsidRPr="003E0FC0">
              <w:rPr>
                <w:rFonts w:ascii="Traditional Arabic" w:hAnsi="Traditional Arabic" w:cs="Traditional Arabic"/>
                <w:noProof/>
                <w:webHidden/>
                <w:sz w:val="34"/>
                <w:szCs w:val="34"/>
                <w:rtl/>
              </w:rPr>
              <w:instrText xml:space="preserve"> </w:instrText>
            </w:r>
            <w:r w:rsidRPr="003E0FC0">
              <w:rPr>
                <w:rFonts w:ascii="Traditional Arabic" w:hAnsi="Traditional Arabic" w:cs="Traditional Arabic"/>
                <w:noProof/>
                <w:webHidden/>
                <w:sz w:val="34"/>
                <w:szCs w:val="34"/>
                <w:rtl/>
              </w:rPr>
            </w:r>
            <w:r w:rsidRPr="003E0FC0">
              <w:rPr>
                <w:rFonts w:ascii="Traditional Arabic" w:hAnsi="Traditional Arabic" w:cs="Traditional Arabic"/>
                <w:noProof/>
                <w:webHidden/>
                <w:sz w:val="34"/>
                <w:szCs w:val="34"/>
                <w:rtl/>
              </w:rPr>
              <w:fldChar w:fldCharType="separate"/>
            </w:r>
            <w:r w:rsidRPr="003E0FC0">
              <w:rPr>
                <w:rFonts w:ascii="Traditional Arabic" w:hAnsi="Traditional Arabic" w:cs="Traditional Arabic"/>
                <w:noProof/>
                <w:webHidden/>
                <w:sz w:val="34"/>
                <w:szCs w:val="34"/>
                <w:rtl/>
              </w:rPr>
              <w:t>9</w:t>
            </w:r>
            <w:r w:rsidRPr="003E0FC0">
              <w:rPr>
                <w:rFonts w:ascii="Traditional Arabic" w:hAnsi="Traditional Arabic" w:cs="Traditional Arabic"/>
                <w:noProof/>
                <w:webHidden/>
                <w:sz w:val="34"/>
                <w:szCs w:val="34"/>
                <w:rtl/>
              </w:rPr>
              <w:fldChar w:fldCharType="end"/>
            </w:r>
          </w:hyperlink>
        </w:p>
        <w:p w:rsidR="003E0FC0" w:rsidRPr="003E0FC0" w:rsidRDefault="003E0FC0">
          <w:pPr>
            <w:pStyle w:val="20"/>
            <w:tabs>
              <w:tab w:val="right" w:leader="dot" w:pos="8296"/>
            </w:tabs>
            <w:rPr>
              <w:rFonts w:ascii="Traditional Arabic" w:hAnsi="Traditional Arabic" w:cs="Traditional Arabic"/>
              <w:noProof/>
              <w:sz w:val="34"/>
              <w:szCs w:val="34"/>
              <w:rtl/>
            </w:rPr>
          </w:pPr>
          <w:hyperlink w:anchor="_Toc471328284" w:history="1">
            <w:r w:rsidRPr="003E0FC0">
              <w:rPr>
                <w:rStyle w:val="Hyperlink"/>
                <w:rFonts w:ascii="Traditional Arabic" w:hAnsi="Traditional Arabic" w:cs="Traditional Arabic"/>
                <w:noProof/>
                <w:sz w:val="34"/>
                <w:szCs w:val="34"/>
                <w:rtl/>
              </w:rPr>
              <w:t>دلالة الأصول الشرعية على مبدأ الشرعية الجنائية</w:t>
            </w:r>
            <w:r w:rsidRPr="003E0FC0">
              <w:rPr>
                <w:rFonts w:ascii="Traditional Arabic" w:hAnsi="Traditional Arabic" w:cs="Traditional Arabic"/>
                <w:noProof/>
                <w:webHidden/>
                <w:sz w:val="34"/>
                <w:szCs w:val="34"/>
                <w:rtl/>
              </w:rPr>
              <w:tab/>
            </w:r>
            <w:r w:rsidRPr="003E0FC0">
              <w:rPr>
                <w:rFonts w:ascii="Traditional Arabic" w:hAnsi="Traditional Arabic" w:cs="Traditional Arabic"/>
                <w:noProof/>
                <w:webHidden/>
                <w:sz w:val="34"/>
                <w:szCs w:val="34"/>
                <w:rtl/>
              </w:rPr>
              <w:fldChar w:fldCharType="begin"/>
            </w:r>
            <w:r w:rsidRPr="003E0FC0">
              <w:rPr>
                <w:rFonts w:ascii="Traditional Arabic" w:hAnsi="Traditional Arabic" w:cs="Traditional Arabic"/>
                <w:noProof/>
                <w:webHidden/>
                <w:sz w:val="34"/>
                <w:szCs w:val="34"/>
                <w:rtl/>
              </w:rPr>
              <w:instrText xml:space="preserve"> </w:instrText>
            </w:r>
            <w:r w:rsidRPr="003E0FC0">
              <w:rPr>
                <w:rFonts w:ascii="Traditional Arabic" w:hAnsi="Traditional Arabic" w:cs="Traditional Arabic"/>
                <w:noProof/>
                <w:webHidden/>
                <w:sz w:val="34"/>
                <w:szCs w:val="34"/>
              </w:rPr>
              <w:instrText>PAGEREF</w:instrText>
            </w:r>
            <w:r w:rsidRPr="003E0FC0">
              <w:rPr>
                <w:rFonts w:ascii="Traditional Arabic" w:hAnsi="Traditional Arabic" w:cs="Traditional Arabic"/>
                <w:noProof/>
                <w:webHidden/>
                <w:sz w:val="34"/>
                <w:szCs w:val="34"/>
                <w:rtl/>
              </w:rPr>
              <w:instrText xml:space="preserve"> _</w:instrText>
            </w:r>
            <w:r w:rsidRPr="003E0FC0">
              <w:rPr>
                <w:rFonts w:ascii="Traditional Arabic" w:hAnsi="Traditional Arabic" w:cs="Traditional Arabic"/>
                <w:noProof/>
                <w:webHidden/>
                <w:sz w:val="34"/>
                <w:szCs w:val="34"/>
              </w:rPr>
              <w:instrText>Toc471328284 \h</w:instrText>
            </w:r>
            <w:r w:rsidRPr="003E0FC0">
              <w:rPr>
                <w:rFonts w:ascii="Traditional Arabic" w:hAnsi="Traditional Arabic" w:cs="Traditional Arabic"/>
                <w:noProof/>
                <w:webHidden/>
                <w:sz w:val="34"/>
                <w:szCs w:val="34"/>
                <w:rtl/>
              </w:rPr>
              <w:instrText xml:space="preserve"> </w:instrText>
            </w:r>
            <w:r w:rsidRPr="003E0FC0">
              <w:rPr>
                <w:rFonts w:ascii="Traditional Arabic" w:hAnsi="Traditional Arabic" w:cs="Traditional Arabic"/>
                <w:noProof/>
                <w:webHidden/>
                <w:sz w:val="34"/>
                <w:szCs w:val="34"/>
                <w:rtl/>
              </w:rPr>
            </w:r>
            <w:r w:rsidRPr="003E0FC0">
              <w:rPr>
                <w:rFonts w:ascii="Traditional Arabic" w:hAnsi="Traditional Arabic" w:cs="Traditional Arabic"/>
                <w:noProof/>
                <w:webHidden/>
                <w:sz w:val="34"/>
                <w:szCs w:val="34"/>
                <w:rtl/>
              </w:rPr>
              <w:fldChar w:fldCharType="separate"/>
            </w:r>
            <w:r w:rsidRPr="003E0FC0">
              <w:rPr>
                <w:rFonts w:ascii="Traditional Arabic" w:hAnsi="Traditional Arabic" w:cs="Traditional Arabic"/>
                <w:noProof/>
                <w:webHidden/>
                <w:sz w:val="34"/>
                <w:szCs w:val="34"/>
                <w:rtl/>
              </w:rPr>
              <w:t>11</w:t>
            </w:r>
            <w:r w:rsidRPr="003E0FC0">
              <w:rPr>
                <w:rFonts w:ascii="Traditional Arabic" w:hAnsi="Traditional Arabic" w:cs="Traditional Arabic"/>
                <w:noProof/>
                <w:webHidden/>
                <w:sz w:val="34"/>
                <w:szCs w:val="34"/>
                <w:rtl/>
              </w:rPr>
              <w:fldChar w:fldCharType="end"/>
            </w:r>
          </w:hyperlink>
        </w:p>
        <w:p w:rsidR="003E0FC0" w:rsidRPr="003E0FC0" w:rsidRDefault="003E0FC0">
          <w:pPr>
            <w:pStyle w:val="20"/>
            <w:tabs>
              <w:tab w:val="right" w:leader="dot" w:pos="8296"/>
            </w:tabs>
            <w:rPr>
              <w:rFonts w:ascii="Traditional Arabic" w:hAnsi="Traditional Arabic" w:cs="Traditional Arabic"/>
              <w:noProof/>
              <w:sz w:val="34"/>
              <w:szCs w:val="34"/>
              <w:rtl/>
            </w:rPr>
          </w:pPr>
          <w:hyperlink w:anchor="_Toc471328285" w:history="1">
            <w:r w:rsidRPr="003E0FC0">
              <w:rPr>
                <w:rStyle w:val="Hyperlink"/>
                <w:rFonts w:ascii="Traditional Arabic" w:hAnsi="Traditional Arabic" w:cs="Traditional Arabic"/>
                <w:noProof/>
                <w:sz w:val="34"/>
                <w:szCs w:val="34"/>
                <w:rtl/>
              </w:rPr>
              <w:t>الأصل في الأشياء الإباحة</w:t>
            </w:r>
            <w:r w:rsidRPr="003E0FC0">
              <w:rPr>
                <w:rFonts w:ascii="Traditional Arabic" w:hAnsi="Traditional Arabic" w:cs="Traditional Arabic"/>
                <w:noProof/>
                <w:webHidden/>
                <w:sz w:val="34"/>
                <w:szCs w:val="34"/>
                <w:rtl/>
              </w:rPr>
              <w:tab/>
            </w:r>
            <w:r w:rsidRPr="003E0FC0">
              <w:rPr>
                <w:rFonts w:ascii="Traditional Arabic" w:hAnsi="Traditional Arabic" w:cs="Traditional Arabic"/>
                <w:noProof/>
                <w:webHidden/>
                <w:sz w:val="34"/>
                <w:szCs w:val="34"/>
                <w:rtl/>
              </w:rPr>
              <w:fldChar w:fldCharType="begin"/>
            </w:r>
            <w:r w:rsidRPr="003E0FC0">
              <w:rPr>
                <w:rFonts w:ascii="Traditional Arabic" w:hAnsi="Traditional Arabic" w:cs="Traditional Arabic"/>
                <w:noProof/>
                <w:webHidden/>
                <w:sz w:val="34"/>
                <w:szCs w:val="34"/>
                <w:rtl/>
              </w:rPr>
              <w:instrText xml:space="preserve"> </w:instrText>
            </w:r>
            <w:r w:rsidRPr="003E0FC0">
              <w:rPr>
                <w:rFonts w:ascii="Traditional Arabic" w:hAnsi="Traditional Arabic" w:cs="Traditional Arabic"/>
                <w:noProof/>
                <w:webHidden/>
                <w:sz w:val="34"/>
                <w:szCs w:val="34"/>
              </w:rPr>
              <w:instrText>PAGEREF</w:instrText>
            </w:r>
            <w:r w:rsidRPr="003E0FC0">
              <w:rPr>
                <w:rFonts w:ascii="Traditional Arabic" w:hAnsi="Traditional Arabic" w:cs="Traditional Arabic"/>
                <w:noProof/>
                <w:webHidden/>
                <w:sz w:val="34"/>
                <w:szCs w:val="34"/>
                <w:rtl/>
              </w:rPr>
              <w:instrText xml:space="preserve"> _</w:instrText>
            </w:r>
            <w:r w:rsidRPr="003E0FC0">
              <w:rPr>
                <w:rFonts w:ascii="Traditional Arabic" w:hAnsi="Traditional Arabic" w:cs="Traditional Arabic"/>
                <w:noProof/>
                <w:webHidden/>
                <w:sz w:val="34"/>
                <w:szCs w:val="34"/>
              </w:rPr>
              <w:instrText>Toc471328285 \h</w:instrText>
            </w:r>
            <w:r w:rsidRPr="003E0FC0">
              <w:rPr>
                <w:rFonts w:ascii="Traditional Arabic" w:hAnsi="Traditional Arabic" w:cs="Traditional Arabic"/>
                <w:noProof/>
                <w:webHidden/>
                <w:sz w:val="34"/>
                <w:szCs w:val="34"/>
                <w:rtl/>
              </w:rPr>
              <w:instrText xml:space="preserve"> </w:instrText>
            </w:r>
            <w:r w:rsidRPr="003E0FC0">
              <w:rPr>
                <w:rFonts w:ascii="Traditional Arabic" w:hAnsi="Traditional Arabic" w:cs="Traditional Arabic"/>
                <w:noProof/>
                <w:webHidden/>
                <w:sz w:val="34"/>
                <w:szCs w:val="34"/>
                <w:rtl/>
              </w:rPr>
            </w:r>
            <w:r w:rsidRPr="003E0FC0">
              <w:rPr>
                <w:rFonts w:ascii="Traditional Arabic" w:hAnsi="Traditional Arabic" w:cs="Traditional Arabic"/>
                <w:noProof/>
                <w:webHidden/>
                <w:sz w:val="34"/>
                <w:szCs w:val="34"/>
                <w:rtl/>
              </w:rPr>
              <w:fldChar w:fldCharType="separate"/>
            </w:r>
            <w:r w:rsidRPr="003E0FC0">
              <w:rPr>
                <w:rFonts w:ascii="Traditional Arabic" w:hAnsi="Traditional Arabic" w:cs="Traditional Arabic"/>
                <w:noProof/>
                <w:webHidden/>
                <w:sz w:val="34"/>
                <w:szCs w:val="34"/>
                <w:rtl/>
              </w:rPr>
              <w:t>16</w:t>
            </w:r>
            <w:r w:rsidRPr="003E0FC0">
              <w:rPr>
                <w:rFonts w:ascii="Traditional Arabic" w:hAnsi="Traditional Arabic" w:cs="Traditional Arabic"/>
                <w:noProof/>
                <w:webHidden/>
                <w:sz w:val="34"/>
                <w:szCs w:val="34"/>
                <w:rtl/>
              </w:rPr>
              <w:fldChar w:fldCharType="end"/>
            </w:r>
          </w:hyperlink>
        </w:p>
        <w:p w:rsidR="003E0FC0" w:rsidRPr="003E0FC0" w:rsidRDefault="003E0FC0">
          <w:pPr>
            <w:rPr>
              <w:rFonts w:ascii="Traditional Arabic" w:hAnsi="Traditional Arabic" w:cs="Traditional Arabic"/>
              <w:sz w:val="34"/>
              <w:szCs w:val="34"/>
            </w:rPr>
          </w:pPr>
          <w:r w:rsidRPr="003E0FC0">
            <w:rPr>
              <w:rFonts w:ascii="Traditional Arabic" w:hAnsi="Traditional Arabic" w:cs="Traditional Arabic"/>
              <w:b/>
              <w:bCs/>
              <w:sz w:val="34"/>
              <w:szCs w:val="34"/>
              <w:lang w:val="ar-SA"/>
            </w:rPr>
            <w:fldChar w:fldCharType="end"/>
          </w:r>
        </w:p>
      </w:sdtContent>
    </w:sdt>
    <w:p w:rsidR="00AD4DFB" w:rsidRPr="003E0FC0" w:rsidRDefault="00AD4DFB" w:rsidP="003E0FC0">
      <w:pPr>
        <w:tabs>
          <w:tab w:val="left" w:pos="3410"/>
        </w:tabs>
        <w:spacing w:after="0" w:line="240" w:lineRule="auto"/>
        <w:jc w:val="center"/>
        <w:rPr>
          <w:rFonts w:ascii="Traditional Arabic" w:hAnsi="Traditional Arabic" w:cs="Traditional Arabic"/>
          <w:sz w:val="34"/>
          <w:szCs w:val="34"/>
          <w:rtl/>
          <w:lang w:bidi="ar-SY"/>
        </w:rPr>
      </w:pPr>
    </w:p>
    <w:sectPr w:rsidR="00AD4DFB" w:rsidRPr="003E0FC0" w:rsidSect="00204EF1">
      <w:foot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BD4" w:rsidRDefault="00A42BD4" w:rsidP="00AD4DFB">
      <w:pPr>
        <w:spacing w:after="0" w:line="240" w:lineRule="auto"/>
      </w:pPr>
      <w:r>
        <w:separator/>
      </w:r>
    </w:p>
  </w:endnote>
  <w:endnote w:type="continuationSeparator" w:id="0">
    <w:p w:rsidR="00A42BD4" w:rsidRDefault="00A42BD4" w:rsidP="00AD4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CF2BSML">
    <w:charset w:val="00"/>
    <w:family w:val="auto"/>
    <w:pitch w:val="variable"/>
    <w:sig w:usb0="80002003" w:usb1="90000000" w:usb2="00000008" w:usb3="00000000" w:csb0="8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doullah( Afaaq)">
    <w:panose1 w:val="02000000000000000000"/>
    <w:charset w:val="00"/>
    <w:family w:val="auto"/>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204EF1" w:rsidRPr="003E0FC0" w:rsidRDefault="003E0FC0" w:rsidP="003E0FC0">
        <w:pPr>
          <w:pStyle w:val="a8"/>
          <w:tabs>
            <w:tab w:val="clear" w:pos="8306"/>
          </w:tabs>
          <w:ind w:right="-851" w:hanging="1050"/>
          <w:jc w:val="center"/>
        </w:pPr>
        <w:r>
          <w:rPr>
            <w:noProof/>
          </w:rPr>
          <w:pict>
            <v:shapetype id="_x0000_t202" coordsize="21600,21600" o:spt="202" path="m,l,21600r21600,l21600,xe">
              <v:stroke joinstyle="miter"/>
              <v:path gradientshapeok="t" o:connecttype="rect"/>
            </v:shapetype>
            <v:shape id="مربع نص 2" o:spid="_x0000_s2053" type="#_x0000_t202" style="position:absolute;left:0;text-align:left;margin-left:159.55pt;margin-top:7.25pt;width:105.05pt;height:26.8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" filled="f" strokecolor="white [3212]">
              <v:textbox>
                <w:txbxContent>
                  <w:p w:rsidR="003E0FC0" w:rsidRDefault="003E0FC0" w:rsidP="003E0FC0">
                    <w:hyperlink r:id="rId1" w:history="1">
                      <w:r w:rsidRPr="00C01086">
                        <w:rPr>
                          <w:rStyle w:val="Hyperlink"/>
                          <w:sz w:val="26"/>
                          <w:szCs w:val="26"/>
                        </w:rPr>
                        <w:t>www.alukah.net</w:t>
                      </w:r>
                    </w:hyperlink>
                  </w:p>
                </w:txbxContent>
              </v:textbox>
              <w10:wrap type="tight"/>
            </v:shape>
          </w:pict>
        </w:r>
        <w:r>
          <w:rPr>
            <w:noProof/>
          </w:rPr>
          <w:pict>
            <v:group id="مجموعة 3" o:spid="_x0000_s2049" style="position:absolute;left:0;text-align:left;margin-left:74.5pt;margin-top:8.65pt;width:40.6pt;height:27.4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">
              <v:rect id="Rectangle 20" o:spid="_x0000_s2050"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CPsUA&#10;AADaAAAADwAAAGRycy9kb3ducmV2LnhtbESPT2vCQBTE74LfYXlCL0U3La1IdJUglNZb/QPi7Zl9&#10;JtHs2212a9Jv3xUEj8PM/IaZLTpTiys1vrKs4GWUgCDOra64ULDbfgwnIHxA1lhbJgV/5GEx7/dm&#10;mGrb8pqum1CICGGfooIyBJdK6fOSDPqRdcTRO9nGYIiyKaRusI1wU8vXJBlLgxXHhRIdLUvKL5tf&#10;o8Bl5+p9ctyvPs+Ze/7JLqu2/j4o9TTosimIQF14hO/tL63gDW5X4g2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AI+xQAAANoAAAAPAAAAAAAAAAAAAAAAAJgCAABkcnMv&#10;ZG93bnJldi54bWxQSwUGAAAAAAQABAD1AAAAigMAAAAA&#10;" filled="f" stroked="f" strokecolor="#737373"/>
              <v:rect id="Rectangle 21" o:spid="_x0000_s2051"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usIA&#10;AADaAAAADwAAAGRycy9kb3ducmV2LnhtbESPT2vCQBTE74LfYXlCb7qx2lJS16DFSHrUil4f2dck&#10;mH0bsps//fZuodDjMDO/YTbJaGrRU+sqywqWiwgEcW51xYWCy1c6fwPhPLLG2jIp+CEHyXY62WCs&#10;7cAn6s++EAHCLkYFpfdNLKXLSzLoFrYhDt63bQ36INtC6haHADe1fI6iV2mw4rBQYkMfJeX3c2cU&#10;HC6UHrMrmv1qOOanm1x3+Jkp9TQbd+8gPI3+P/zXzrSCF/i9Em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26wgAAANoAAAAPAAAAAAAAAAAAAAAAAJgCAABkcnMvZG93&#10;bnJldi54bWxQSwUGAAAAAAQABAD1AAAAhwMAAAAA&#10;" filled="f" stroked="f" strokecolor="#737373"/>
              <v:rect id="Rectangle 22" o:spid="_x0000_s2052"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kdcMA&#10;AADaAAAADwAAAGRycy9kb3ducmV2LnhtbESPT2vCQBTE74LfYXlCL0U3FrESXUWEQk4Fo/XP7ZF9&#10;JsHdt2l2q/HbdwsFj8PM/IZZrDprxI1aXztWMB4lIIgLp2suFex3H8MZCB+QNRrHpOBBHlbLfm+B&#10;qXZ33tItD6WIEPYpKqhCaFIpfVGRRT9yDXH0Lq61GKJsS6lbvEe4NfItSabSYs1xocKGNhUV1/zH&#10;Kji6zBzyXTYx3eOT37/PJ/p6dUq9DLr1HESgLjzD/+1MK5jC35V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JkdcMAAADaAAAADwAAAAAAAAAAAAAAAACYAgAAZHJzL2Rv&#10;d25yZXYueG1sUEsFBgAAAAAEAAQA9QAAAIgDAAAAAA==&#10;" filled="f" stroked="f" strokecolor="#737373">
                <v:textbox>
                  <w:txbxContent>
                    <w:p w:rsidR="003E0FC0" w:rsidRPr="00854D38" w:rsidRDefault="003E0FC0" w:rsidP="003E0FC0">
                      <w:pPr>
                        <w:pStyle w:val="a8"/>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C44A43" w:rsidRPr="00C44A43">
                        <w:rPr>
                          <w:rFonts w:ascii="Tahoma" w:hAnsi="Tahoma" w:cs="Tahoma"/>
                          <w:b/>
                          <w:bCs/>
                          <w:noProof/>
                          <w:color w:val="FFFFFF" w:themeColor="background1"/>
                          <w:sz w:val="24"/>
                          <w:szCs w:val="24"/>
                          <w:rtl/>
                          <w:lang w:val="ar-SA"/>
                        </w:rPr>
                        <w:t>32</w:t>
                      </w:r>
                      <w:r w:rsidRPr="00854D38">
                        <w:rPr>
                          <w:rFonts w:ascii="Tahoma" w:hAnsi="Tahoma" w:cs="Tahoma"/>
                          <w:b/>
                          <w:bCs/>
                          <w:color w:val="FFFFFF" w:themeColor="background1"/>
                          <w:sz w:val="24"/>
                          <w:szCs w:val="24"/>
                        </w:rPr>
                        <w:fldChar w:fldCharType="end"/>
                      </w:r>
                    </w:p>
                  </w:txbxContent>
                </v:textbox>
              </v:rect>
              <w10:wrap anchorx="margin" anchory="margin"/>
            </v:group>
          </w:pict>
        </w:r>
        <w:sdt>
          <w:sdtPr>
            <w:rPr>
              <w:rtl/>
            </w:rPr>
            <w:id w:val="1905137"/>
            <w:docPartObj>
              <w:docPartGallery w:val="Page Numbers (Bottom of Page)"/>
              <w:docPartUnique/>
            </w:docPartObj>
          </w:sdtPr>
          <w:sdtContent>
            <w:r w:rsidRPr="00C01086">
              <w:rPr>
                <w:noProof/>
              </w:rPr>
              <w:drawing>
                <wp:inline distT="0" distB="0" distL="0" distR="0" wp14:anchorId="0A4563AB" wp14:editId="230D461A">
                  <wp:extent cx="2063261" cy="483235"/>
                  <wp:effectExtent l="0" t="0" r="0" b="0"/>
                  <wp:docPr id="15" name="صورة 15"/>
                  <wp:cNvGraphicFramePr/>
                  <a:graphic xmlns:a="http://schemas.openxmlformats.org/drawingml/2006/main">
                    <a:graphicData uri="http://schemas.openxmlformats.org/drawingml/2006/picture">
                      <pic:pic xmlns:pic="http://schemas.openxmlformats.org/drawingml/2006/picture">
                        <pic:nvPicPr>
                          <pic:cNvPr id="4" name="صورة 3"/>
                          <pic:cNvPicPr/>
                        </pic:nvPicPr>
                        <pic:blipFill rotWithShape="1">
                          <a:blip r:embed="rId2" cstate="print">
                            <a:extLst>
                              <a:ext uri="{28A0092B-C50C-407E-A947-70E740481C1C}">
                                <a14:useLocalDpi xmlns:a14="http://schemas.microsoft.com/office/drawing/2010/main" val="0"/>
                              </a:ext>
                            </a:extLst>
                          </a:blip>
                          <a:srcRect l="63116" t="-5677" r="2145" b="14366"/>
                          <a:stretch/>
                        </pic:blipFill>
                        <pic:spPr bwMode="auto">
                          <a:xfrm>
                            <a:off x="0" y="0"/>
                            <a:ext cx="2064721" cy="483577"/>
                          </a:xfrm>
                          <a:prstGeom prst="rect">
                            <a:avLst/>
                          </a:prstGeom>
                          <a:noFill/>
                          <a:ln>
                            <a:noFill/>
                          </a:ln>
                          <a:extLst>
                            <a:ext uri="{53640926-AAD7-44D8-BBD7-CCE9431645EC}">
                              <a14:shadowObscured xmlns:a14="http://schemas.microsoft.com/office/drawing/2010/main"/>
                            </a:ext>
                          </a:extLst>
                        </pic:spPr>
                      </pic:pic>
                    </a:graphicData>
                  </a:graphic>
                </wp:inline>
              </w:drawing>
            </w:r>
            <w:r>
              <w:rPr>
                <w:lang w:bidi="ar-EG"/>
              </w:rPr>
              <w:t xml:space="preserve">    </w:t>
            </w:r>
            <w:r>
              <w:rPr>
                <w:rFonts w:hint="cs"/>
                <w:rtl/>
              </w:rPr>
              <w:t xml:space="preserve">  </w:t>
            </w:r>
            <w:r>
              <w:rPr>
                <w:rFonts w:hint="cs"/>
                <w:rtl/>
              </w:rPr>
              <w:t xml:space="preserve"> </w:t>
            </w:r>
            <w:r w:rsidRPr="00C01086">
              <w:rPr>
                <w:rFonts w:hint="cs"/>
                <w:sz w:val="26"/>
                <w:szCs w:val="26"/>
                <w:rtl/>
              </w:rPr>
              <w:t xml:space="preserve"> </w:t>
            </w:r>
            <w:r>
              <w:rPr>
                <w:rFonts w:hint="cs"/>
                <w:sz w:val="26"/>
                <w:szCs w:val="26"/>
                <w:rtl/>
              </w:rPr>
              <w:t xml:space="preserve">  </w:t>
            </w:r>
            <w:r w:rsidRPr="00854D38">
              <w:rPr>
                <w:rFonts w:hint="cs"/>
                <w:b/>
                <w:bCs/>
                <w:sz w:val="26"/>
                <w:szCs w:val="26"/>
                <w:rtl/>
              </w:rPr>
              <w:t xml:space="preserve"> </w:t>
            </w:r>
            <w:r w:rsidRPr="00854D38">
              <w:rPr>
                <w:rFonts w:hint="cs"/>
                <w:b/>
                <w:bCs/>
                <w:sz w:val="32"/>
                <w:szCs w:val="32"/>
                <w:rtl/>
              </w:rPr>
              <w:t xml:space="preserve">   </w:t>
            </w:r>
            <w:r w:rsidRPr="00854D38">
              <w:rPr>
                <w:rFonts w:hint="cs"/>
                <w:b/>
                <w:bCs/>
                <w:sz w:val="26"/>
                <w:szCs w:val="26"/>
                <w:rtl/>
              </w:rPr>
              <w:t xml:space="preserve">                   </w:t>
            </w:r>
            <w:r w:rsidRPr="00765E5A">
              <w:rPr>
                <w:rFonts w:hint="cs"/>
                <w:sz w:val="26"/>
                <w:szCs w:val="26"/>
                <w:rtl/>
              </w:rPr>
              <w:t xml:space="preserve">   </w:t>
            </w:r>
            <w:r>
              <w:rPr>
                <w:rFonts w:hint="cs"/>
                <w:sz w:val="26"/>
                <w:szCs w:val="26"/>
                <w:rtl/>
              </w:rPr>
              <w:t xml:space="preserve"> </w:t>
            </w:r>
            <w:r w:rsidRPr="00C01086">
              <w:rPr>
                <w:noProof/>
              </w:rPr>
              <w:drawing>
                <wp:inline distT="0" distB="0" distL="0" distR="0" wp14:anchorId="4F472903" wp14:editId="77FD428F">
                  <wp:extent cx="2300654" cy="437833"/>
                  <wp:effectExtent l="0" t="0" r="0" b="0"/>
                  <wp:docPr id="16" name="صورة 4"/>
                  <wp:cNvGraphicFramePr/>
                  <a:graphic xmlns:a="http://schemas.openxmlformats.org/drawingml/2006/main">
                    <a:graphicData uri="http://schemas.openxmlformats.org/drawingml/2006/picture">
                      <pic:pic xmlns:pic="http://schemas.openxmlformats.org/drawingml/2006/picture">
                        <pic:nvPicPr>
                          <pic:cNvPr id="5" name="صورة 4"/>
                          <pic:cNvPicPr/>
                        </pic:nvPicPr>
                        <pic:blipFill rotWithShape="1">
                          <a:blip r:embed="rId2" cstate="print">
                            <a:extLst>
                              <a:ext uri="{28A0092B-C50C-407E-A947-70E740481C1C}">
                                <a14:useLocalDpi xmlns:a14="http://schemas.microsoft.com/office/drawing/2010/main" val="0"/>
                              </a:ext>
                            </a:extLst>
                          </a:blip>
                          <a:srcRect r="61292" b="17326"/>
                          <a:stretch/>
                        </pic:blipFill>
                        <pic:spPr bwMode="auto">
                          <a:xfrm>
                            <a:off x="0" y="0"/>
                            <a:ext cx="2300654" cy="437833"/>
                          </a:xfrm>
                          <a:prstGeom prst="rect">
                            <a:avLst/>
                          </a:prstGeom>
                          <a:noFill/>
                          <a:ln>
                            <a:noFill/>
                          </a:ln>
                        </pic:spPr>
                      </pic:pic>
                    </a:graphicData>
                  </a:graphic>
                </wp:inline>
              </w:drawing>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BD4" w:rsidRDefault="00A42BD4" w:rsidP="00AD4DFB">
      <w:pPr>
        <w:spacing w:after="0" w:line="240" w:lineRule="auto"/>
      </w:pPr>
      <w:r>
        <w:separator/>
      </w:r>
    </w:p>
  </w:footnote>
  <w:footnote w:type="continuationSeparator" w:id="0">
    <w:p w:rsidR="00A42BD4" w:rsidRDefault="00A42BD4" w:rsidP="00AD4DFB">
      <w:pPr>
        <w:spacing w:after="0" w:line="240" w:lineRule="auto"/>
      </w:pPr>
      <w:r>
        <w:continuationSeparator/>
      </w:r>
    </w:p>
  </w:footnote>
  <w:footnote w:id="1">
    <w:p w:rsidR="00204EF1" w:rsidRPr="003E0FC0" w:rsidRDefault="00204EF1" w:rsidP="003E0FC0">
      <w:pPr>
        <w:pStyle w:val="a5"/>
        <w:rPr>
          <w:rFonts w:ascii="Traditional Arabic" w:hAnsi="Traditional Arabic" w:cs="Traditional Arabic"/>
          <w:sz w:val="28"/>
          <w:szCs w:val="28"/>
          <w:rtl/>
          <w:lang w:bidi="ar-SY"/>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w:t>
      </w:r>
      <w:r w:rsidRPr="003E0FC0">
        <w:rPr>
          <w:rFonts w:ascii="Traditional Arabic" w:hAnsi="Traditional Arabic" w:cs="Traditional Arabic"/>
          <w:sz w:val="28"/>
          <w:szCs w:val="28"/>
          <w:rtl/>
          <w:lang w:bidi="ar-SY"/>
        </w:rPr>
        <w:t>- سورة آل عمران، الآية 102 – 104.</w:t>
      </w:r>
    </w:p>
  </w:footnote>
  <w:footnote w:id="2">
    <w:p w:rsidR="00204EF1" w:rsidRPr="003E0FC0" w:rsidRDefault="00204EF1" w:rsidP="003E0FC0">
      <w:pPr>
        <w:pStyle w:val="a5"/>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سورة آل عمران، الآية </w:t>
      </w:r>
      <w:proofErr w:type="gramStart"/>
      <w:r w:rsidRPr="003E0FC0">
        <w:rPr>
          <w:rFonts w:ascii="Traditional Arabic" w:hAnsi="Traditional Arabic" w:cs="Traditional Arabic"/>
          <w:sz w:val="28"/>
          <w:szCs w:val="28"/>
          <w:rtl/>
        </w:rPr>
        <w:t>185- 186</w:t>
      </w:r>
      <w:proofErr w:type="gramEnd"/>
      <w:r w:rsidRPr="003E0FC0">
        <w:rPr>
          <w:rFonts w:ascii="Traditional Arabic" w:hAnsi="Traditional Arabic" w:cs="Traditional Arabic"/>
          <w:sz w:val="28"/>
          <w:szCs w:val="28"/>
          <w:rtl/>
        </w:rPr>
        <w:t>.</w:t>
      </w:r>
    </w:p>
  </w:footnote>
  <w:footnote w:id="3">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انظر بداية المجتهد</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نهاية المقتصد لابن رشد، دار الفكر، دمشق، بدون تاريخ للنشر، ج2/679</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 xml:space="preserve">ما بعدها. بدائع الصنائع لعلاء الدين </w:t>
      </w:r>
      <w:proofErr w:type="spellStart"/>
      <w:r w:rsidRPr="003E0FC0">
        <w:rPr>
          <w:rFonts w:ascii="Traditional Arabic" w:hAnsi="Traditional Arabic" w:cs="Traditional Arabic"/>
          <w:sz w:val="28"/>
          <w:szCs w:val="28"/>
          <w:rtl/>
        </w:rPr>
        <w:t>الكاساني</w:t>
      </w:r>
      <w:proofErr w:type="spellEnd"/>
      <w:r w:rsidRPr="003E0FC0">
        <w:rPr>
          <w:rFonts w:ascii="Traditional Arabic" w:hAnsi="Traditional Arabic" w:cs="Traditional Arabic"/>
          <w:sz w:val="28"/>
          <w:szCs w:val="28"/>
          <w:rtl/>
        </w:rPr>
        <w:t>، دار الكتاب العربي، بيروت، ط2 1982 م، ج7/5</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ما بعدها.</w:t>
      </w:r>
    </w:p>
  </w:footnote>
  <w:footnote w:id="4">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سورة الأحزاب، الآية 36.</w:t>
      </w:r>
    </w:p>
  </w:footnote>
  <w:footnote w:id="5">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سورة النور، الآية 63.</w:t>
      </w:r>
    </w:p>
  </w:footnote>
  <w:footnote w:id="6">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سورة الإسراء، الآية 15.</w:t>
      </w:r>
    </w:p>
  </w:footnote>
  <w:footnote w:id="7">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سورة الأنعام، الآية 131.</w:t>
      </w:r>
    </w:p>
  </w:footnote>
  <w:footnote w:id="8">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تفسير القرآن العظيم لابن كثير، دار المعرفة للطباعة</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النشر، بيروت، ج2 / 177-178.</w:t>
      </w:r>
    </w:p>
  </w:footnote>
  <w:footnote w:id="9">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تفسير الطبري، جامع البيان، لأبي جعفر محمد بن جرير الطبري، مصطفى البابي الحلبي، الطبعة الثالثة 1388هـ، ج8/37.</w:t>
      </w:r>
    </w:p>
  </w:footnote>
  <w:footnote w:id="10">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سورة النساء، الآية 165.</w:t>
      </w:r>
    </w:p>
  </w:footnote>
  <w:footnote w:id="11">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003E0FC0">
        <w:rPr>
          <w:rFonts w:ascii="Traditional Arabic" w:hAnsi="Traditional Arabic" w:cs="Traditional Arabic"/>
          <w:sz w:val="28"/>
          <w:szCs w:val="28"/>
          <w:rtl/>
        </w:rPr>
        <w:t xml:space="preserve"> </w:t>
      </w:r>
      <w:r w:rsidRPr="003E0FC0">
        <w:rPr>
          <w:rFonts w:ascii="Traditional Arabic" w:hAnsi="Traditional Arabic" w:cs="Traditional Arabic"/>
          <w:sz w:val="28"/>
          <w:szCs w:val="28"/>
          <w:rtl/>
        </w:rPr>
        <w:t>- محمد الأمين: هو محمد الأمين ببن محمد مختار الشنقيطي من علماء شنقيط بموريتانيا من مؤلفاته: أضواء البيان في تفسير القرآن،</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منهج</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دراسات لآيات الأسماء</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الصفات، وغيرها توفي بمكة المكرمة سنة 1393هـ. انظر الأعلام للزركلي، ج6/45.</w:t>
      </w:r>
    </w:p>
  </w:footnote>
  <w:footnote w:id="12">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سورة طه، الآية 134.</w:t>
      </w:r>
    </w:p>
  </w:footnote>
  <w:footnote w:id="13">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سورة القصص، الآية 47.</w:t>
      </w:r>
    </w:p>
  </w:footnote>
  <w:footnote w:id="14">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سورة المائدة، الآية 19.</w:t>
      </w:r>
    </w:p>
  </w:footnote>
  <w:footnote w:id="15">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أضواء البيان في تفسير القرآن، محمد أمين الشنقيطي، طبع</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توزيع الرئاسة العامة لإدارة البحوث العلمية والإفتاء، الرياض 1403هـ، ج1/493.</w:t>
      </w:r>
    </w:p>
  </w:footnote>
  <w:footnote w:id="16">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سورة الأنعام الآية 157.</w:t>
      </w:r>
    </w:p>
  </w:footnote>
  <w:footnote w:id="17">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رواه الترمذي في سننه، كتاب اللباس، باب ما جاء في لبس الفراء، ج4/220. المستدرك على الصحيحين للحاكم النيسابوري، رقم الحديث 7115، ج4/129 – سنن البيهقي الكبرى، ج9/320 – سنن ابن ماجه، برقم 3367 / 1117.</w:t>
      </w:r>
    </w:p>
  </w:footnote>
  <w:footnote w:id="18">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مجوع الفتاوى لشيخ الإسلام ابن تيمية، ج21/538.</w:t>
      </w:r>
    </w:p>
  </w:footnote>
  <w:footnote w:id="19">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رواه الدار قطني في سننه، دار المحاسن للطباعة، القاهرة، مصر، باب الصيد والذبائح،</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 xml:space="preserve">الأطعمة، ج4/298. مجمع الزوائد، علي بن أبي بكر الهيثمي، دار الريان للتراث، القاهرة، 1407هـ، تحقيق محمد شكور محمود الحاج </w:t>
      </w:r>
      <w:proofErr w:type="spellStart"/>
      <w:r w:rsidRPr="003E0FC0">
        <w:rPr>
          <w:rFonts w:ascii="Traditional Arabic" w:hAnsi="Traditional Arabic" w:cs="Traditional Arabic"/>
          <w:sz w:val="28"/>
          <w:szCs w:val="28"/>
          <w:rtl/>
        </w:rPr>
        <w:t>أمرير</w:t>
      </w:r>
      <w:proofErr w:type="spellEnd"/>
      <w:r w:rsidRPr="003E0FC0">
        <w:rPr>
          <w:rFonts w:ascii="Traditional Arabic" w:hAnsi="Traditional Arabic" w:cs="Traditional Arabic"/>
          <w:sz w:val="28"/>
          <w:szCs w:val="28"/>
          <w:rtl/>
        </w:rPr>
        <w:t>، برقم 1111، ج2/249.</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في رواية عن أبي ثعلبة الخشني – رضي الله عنه – قال: قال رسول الله – صلى الله عليه</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سلم -: إن الله حد حدوداً فلا تعتدوها، فرض لكم فرائض فلا تضيعوها،</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حرم أشياء فلا تنتهكوها وترك أشياء ليس بنسيان من ربكم</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 xml:space="preserve">لكن رحمة منه فاقبلوها ولا تبحثوا </w:t>
      </w:r>
      <w:proofErr w:type="gramStart"/>
      <w:r w:rsidRPr="003E0FC0">
        <w:rPr>
          <w:rFonts w:ascii="Traditional Arabic" w:hAnsi="Traditional Arabic" w:cs="Traditional Arabic"/>
          <w:sz w:val="28"/>
          <w:szCs w:val="28"/>
          <w:rtl/>
        </w:rPr>
        <w:t>فيها )</w:t>
      </w:r>
      <w:proofErr w:type="gramEnd"/>
      <w:r w:rsidRPr="003E0FC0">
        <w:rPr>
          <w:rFonts w:ascii="Traditional Arabic" w:hAnsi="Traditional Arabic" w:cs="Traditional Arabic"/>
          <w:sz w:val="28"/>
          <w:szCs w:val="28"/>
          <w:rtl/>
        </w:rPr>
        <w:t xml:space="preserve"> المستدرك على الصحيحين للحاكم، برقم 7114، ج4/129، سنن البيهقي الكبرى، ج10/12. سنن دار قطني، ج4/184.</w:t>
      </w:r>
    </w:p>
  </w:footnote>
  <w:footnote w:id="20">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سورة الأنعام من الآية 145.</w:t>
      </w:r>
    </w:p>
  </w:footnote>
  <w:footnote w:id="21">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رواه أبو داود في سننه، كتاب الأطعمة، باب ما لم يذكر تحريمه، ج3/355 – معتصر المختصر، يوسف بن موسى الحنفي، دار الكتب بيروت، ج2/168.</w:t>
      </w:r>
    </w:p>
  </w:footnote>
  <w:footnote w:id="22">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الإمام الرازي: هو فخر الدين الرازي محمد بن عمر بن الحسين بن الحسن بن علي، ولد سنة 544 هـ، نشأ في بيت علم، فكان أصولياً</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فقيهاً</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مفسرا،</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لعل من أهم مؤلفاته: التفسير الكبير،</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المحصول</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عيون المسائل،</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غيرها توفي سنة 606 هـ. انظر طبقات الشافعية الكبرى، لتاج الدين السبكي، ج8/81-93 – الفتح المبين في طبقات الأصوليين، ج2/47 – 49.</w:t>
      </w:r>
    </w:p>
  </w:footnote>
  <w:footnote w:id="23">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البيضاوي: هو عبد الله بن عمر بن محمد بن علي البيضاوي الشافعي، كان عالماً بالفقه،</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الأصول</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التفسير. من أهم مؤلفاته منهاج الوصول إلى علم الأصول،</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تفسير البيضاوي</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غيرهما كثير، توفي عام 685 هـ. انظر طبقات الشافعية الكبرى، لتاج الدين السبكي ج8/157 – 158. الفتح المبين في طبقات الأصوليين، ج2/88.</w:t>
      </w:r>
    </w:p>
  </w:footnote>
  <w:footnote w:id="24">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انظر لسان العرب، لابن منظور، مج1/68، مقاييس اللغة لأبي الحسين أحمد بن فارس، تحقيق شهاب الدين أبي عمر، دار الفكر، ط1، عام 1415 </w:t>
      </w:r>
      <w:proofErr w:type="gramStart"/>
      <w:r w:rsidRPr="003E0FC0">
        <w:rPr>
          <w:rFonts w:ascii="Traditional Arabic" w:hAnsi="Traditional Arabic" w:cs="Traditional Arabic"/>
          <w:sz w:val="28"/>
          <w:szCs w:val="28"/>
          <w:rtl/>
        </w:rPr>
        <w:t>هـ ،</w:t>
      </w:r>
      <w:proofErr w:type="gramEnd"/>
      <w:r w:rsidRPr="003E0FC0">
        <w:rPr>
          <w:rFonts w:ascii="Traditional Arabic" w:hAnsi="Traditional Arabic" w:cs="Traditional Arabic"/>
          <w:sz w:val="28"/>
          <w:szCs w:val="28"/>
          <w:rtl/>
        </w:rPr>
        <w:t xml:space="preserve"> ج1/109، القاموس المحيط للفيروز آبادي، دار الجيل بيروت لبنان، ج3/338.</w:t>
      </w:r>
    </w:p>
  </w:footnote>
  <w:footnote w:id="25">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المحصول لمحمد بن عمر الحسين الرازي، تحقيق طه جابر فياض </w:t>
      </w:r>
      <w:proofErr w:type="spellStart"/>
      <w:r w:rsidRPr="003E0FC0">
        <w:rPr>
          <w:rFonts w:ascii="Traditional Arabic" w:hAnsi="Traditional Arabic" w:cs="Traditional Arabic"/>
          <w:sz w:val="28"/>
          <w:szCs w:val="28"/>
          <w:rtl/>
        </w:rPr>
        <w:t>العلواني</w:t>
      </w:r>
      <w:proofErr w:type="spellEnd"/>
      <w:r w:rsidRPr="003E0FC0">
        <w:rPr>
          <w:rFonts w:ascii="Traditional Arabic" w:hAnsi="Traditional Arabic" w:cs="Traditional Arabic"/>
          <w:sz w:val="28"/>
          <w:szCs w:val="28"/>
          <w:rtl/>
        </w:rPr>
        <w:t xml:space="preserve">، منشورات، جامعة الإمام محمد بن سعود الإسلامية </w:t>
      </w:r>
      <w:proofErr w:type="gramStart"/>
      <w:r w:rsidRPr="003E0FC0">
        <w:rPr>
          <w:rFonts w:ascii="Traditional Arabic" w:hAnsi="Traditional Arabic" w:cs="Traditional Arabic"/>
          <w:sz w:val="28"/>
          <w:szCs w:val="28"/>
          <w:rtl/>
        </w:rPr>
        <w:t>بالرياض ،</w:t>
      </w:r>
      <w:proofErr w:type="gramEnd"/>
      <w:r w:rsidRPr="003E0FC0">
        <w:rPr>
          <w:rFonts w:ascii="Traditional Arabic" w:hAnsi="Traditional Arabic" w:cs="Traditional Arabic"/>
          <w:sz w:val="28"/>
          <w:szCs w:val="28"/>
          <w:rtl/>
        </w:rPr>
        <w:t xml:space="preserve"> ط1، 1400هـ، ج1/9. الإحكام في أصول الأحكام </w:t>
      </w:r>
      <w:proofErr w:type="spellStart"/>
      <w:r w:rsidRPr="003E0FC0">
        <w:rPr>
          <w:rFonts w:ascii="Traditional Arabic" w:hAnsi="Traditional Arabic" w:cs="Traditional Arabic"/>
          <w:sz w:val="28"/>
          <w:szCs w:val="28"/>
          <w:rtl/>
        </w:rPr>
        <w:t>للآمدي</w:t>
      </w:r>
      <w:proofErr w:type="spellEnd"/>
      <w:r w:rsidRPr="003E0FC0">
        <w:rPr>
          <w:rFonts w:ascii="Traditional Arabic" w:hAnsi="Traditional Arabic" w:cs="Traditional Arabic"/>
          <w:sz w:val="28"/>
          <w:szCs w:val="28"/>
          <w:rtl/>
        </w:rPr>
        <w:t>، علي بن محمد، تحقيق د. سيد الجميلي، دار الكتاب العربي، ج1/23.</w:t>
      </w:r>
    </w:p>
  </w:footnote>
  <w:footnote w:id="26">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انظر كشاف اصطلاحات الفنون، محمد بن علي الفاروقي </w:t>
      </w:r>
      <w:proofErr w:type="spellStart"/>
      <w:r w:rsidRPr="003E0FC0">
        <w:rPr>
          <w:rFonts w:ascii="Traditional Arabic" w:hAnsi="Traditional Arabic" w:cs="Traditional Arabic"/>
          <w:sz w:val="28"/>
          <w:szCs w:val="28"/>
          <w:rtl/>
        </w:rPr>
        <w:t>التهانوي</w:t>
      </w:r>
      <w:proofErr w:type="spellEnd"/>
      <w:r w:rsidRPr="003E0FC0">
        <w:rPr>
          <w:rFonts w:ascii="Traditional Arabic" w:hAnsi="Traditional Arabic" w:cs="Traditional Arabic"/>
          <w:sz w:val="28"/>
          <w:szCs w:val="28"/>
          <w:rtl/>
        </w:rPr>
        <w:t>، تحقيق د. لطفي عبد البديع، المؤسسة المصرية العامة، عام 1382، ص123. الإبهاج في شرح المناهج للسبكي، علي بن عبد الكافي، تحقيق شعبان محمد إسماعيل، مكتبة الكليات الأزهرية، 1401هـ، ج1/21.</w:t>
      </w:r>
    </w:p>
  </w:footnote>
  <w:footnote w:id="27">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انظر أصول الفقه،</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الحد</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الموضوع</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 xml:space="preserve">الغاية، د. يعقوب بن عبد الوهاب </w:t>
      </w:r>
      <w:proofErr w:type="spellStart"/>
      <w:r w:rsidRPr="003E0FC0">
        <w:rPr>
          <w:rFonts w:ascii="Traditional Arabic" w:hAnsi="Traditional Arabic" w:cs="Traditional Arabic"/>
          <w:sz w:val="28"/>
          <w:szCs w:val="28"/>
          <w:rtl/>
        </w:rPr>
        <w:t>الباحسين</w:t>
      </w:r>
      <w:proofErr w:type="spellEnd"/>
      <w:r w:rsidRPr="003E0FC0">
        <w:rPr>
          <w:rFonts w:ascii="Traditional Arabic" w:hAnsi="Traditional Arabic" w:cs="Traditional Arabic"/>
          <w:sz w:val="28"/>
          <w:szCs w:val="28"/>
          <w:rtl/>
        </w:rPr>
        <w:t>، مكتبة الرشد، ط 1 سنة 1408هـ، ص39.</w:t>
      </w:r>
    </w:p>
  </w:footnote>
  <w:footnote w:id="28">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انظر أصول الفقه، د. </w:t>
      </w:r>
      <w:proofErr w:type="spellStart"/>
      <w:r w:rsidRPr="003E0FC0">
        <w:rPr>
          <w:rFonts w:ascii="Traditional Arabic" w:hAnsi="Traditional Arabic" w:cs="Traditional Arabic"/>
          <w:sz w:val="28"/>
          <w:szCs w:val="28"/>
          <w:rtl/>
        </w:rPr>
        <w:t>الباحسين</w:t>
      </w:r>
      <w:proofErr w:type="spellEnd"/>
      <w:r w:rsidRPr="003E0FC0">
        <w:rPr>
          <w:rFonts w:ascii="Traditional Arabic" w:hAnsi="Traditional Arabic" w:cs="Traditional Arabic"/>
          <w:sz w:val="28"/>
          <w:szCs w:val="28"/>
          <w:rtl/>
        </w:rPr>
        <w:t>، ص43</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ما بعدها.</w:t>
      </w:r>
    </w:p>
  </w:footnote>
  <w:footnote w:id="29">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فتح الباري بشرح صحيح البخاري، أحمد بن علي بن حجر العسقلاني، تحقيق فؤاد عبد </w:t>
      </w:r>
      <w:proofErr w:type="gramStart"/>
      <w:r w:rsidRPr="003E0FC0">
        <w:rPr>
          <w:rFonts w:ascii="Traditional Arabic" w:hAnsi="Traditional Arabic" w:cs="Traditional Arabic"/>
          <w:sz w:val="28"/>
          <w:szCs w:val="28"/>
          <w:rtl/>
        </w:rPr>
        <w:t>الباقي ،</w:t>
      </w:r>
      <w:proofErr w:type="gramEnd"/>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محب الدين الخطيب، دار المعرفة، بيروت لبنان 1379 هـ، ج13/269.</w:t>
      </w:r>
    </w:p>
  </w:footnote>
  <w:footnote w:id="30">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التمهيد، عبد الرحيم بن الحسن </w:t>
      </w:r>
      <w:proofErr w:type="spellStart"/>
      <w:r w:rsidRPr="003E0FC0">
        <w:rPr>
          <w:rFonts w:ascii="Traditional Arabic" w:hAnsi="Traditional Arabic" w:cs="Traditional Arabic"/>
          <w:sz w:val="28"/>
          <w:szCs w:val="28"/>
          <w:rtl/>
        </w:rPr>
        <w:t>الإسنوي</w:t>
      </w:r>
      <w:proofErr w:type="spellEnd"/>
      <w:r w:rsidRPr="003E0FC0">
        <w:rPr>
          <w:rFonts w:ascii="Traditional Arabic" w:hAnsi="Traditional Arabic" w:cs="Traditional Arabic"/>
          <w:sz w:val="28"/>
          <w:szCs w:val="28"/>
          <w:rtl/>
        </w:rPr>
        <w:t xml:space="preserve">، تحقيق </w:t>
      </w:r>
      <w:proofErr w:type="spellStart"/>
      <w:r w:rsidRPr="003E0FC0">
        <w:rPr>
          <w:rFonts w:ascii="Traditional Arabic" w:hAnsi="Traditional Arabic" w:cs="Traditional Arabic"/>
          <w:sz w:val="28"/>
          <w:szCs w:val="28"/>
          <w:rtl/>
        </w:rPr>
        <w:t>د.محمد</w:t>
      </w:r>
      <w:proofErr w:type="spellEnd"/>
      <w:r w:rsidRPr="003E0FC0">
        <w:rPr>
          <w:rFonts w:ascii="Traditional Arabic" w:hAnsi="Traditional Arabic" w:cs="Traditional Arabic"/>
          <w:sz w:val="28"/>
          <w:szCs w:val="28"/>
          <w:rtl/>
        </w:rPr>
        <w:t xml:space="preserve"> حسن </w:t>
      </w:r>
      <w:proofErr w:type="spellStart"/>
      <w:r w:rsidRPr="003E0FC0">
        <w:rPr>
          <w:rFonts w:ascii="Traditional Arabic" w:hAnsi="Traditional Arabic" w:cs="Traditional Arabic"/>
          <w:sz w:val="28"/>
          <w:szCs w:val="28"/>
          <w:rtl/>
        </w:rPr>
        <w:t>هيتو</w:t>
      </w:r>
      <w:proofErr w:type="spellEnd"/>
      <w:r w:rsidRPr="003E0FC0">
        <w:rPr>
          <w:rFonts w:ascii="Traditional Arabic" w:hAnsi="Traditional Arabic" w:cs="Traditional Arabic"/>
          <w:sz w:val="28"/>
          <w:szCs w:val="28"/>
          <w:rtl/>
        </w:rPr>
        <w:t>، مؤسسة الرسالة بيروت لبنان، ج4 /142.</w:t>
      </w:r>
    </w:p>
  </w:footnote>
  <w:footnote w:id="31">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كشاف القناع عن متن الاقناع، منصور بن يونس </w:t>
      </w:r>
      <w:proofErr w:type="spellStart"/>
      <w:r w:rsidRPr="003E0FC0">
        <w:rPr>
          <w:rFonts w:ascii="Traditional Arabic" w:hAnsi="Traditional Arabic" w:cs="Traditional Arabic"/>
          <w:sz w:val="28"/>
          <w:szCs w:val="28"/>
          <w:rtl/>
        </w:rPr>
        <w:t>البهوتي</w:t>
      </w:r>
      <w:proofErr w:type="spellEnd"/>
      <w:r w:rsidRPr="003E0FC0">
        <w:rPr>
          <w:rFonts w:ascii="Traditional Arabic" w:hAnsi="Traditional Arabic" w:cs="Traditional Arabic"/>
          <w:sz w:val="28"/>
          <w:szCs w:val="28"/>
          <w:rtl/>
        </w:rPr>
        <w:t>، عالم الكتب، بيروت لبنان، ج1/161.</w:t>
      </w:r>
    </w:p>
  </w:footnote>
  <w:footnote w:id="32">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التعريفات، علي بن محمد الجرجاني، دار الكتاب المصري، ط21411هـ، ص</w:t>
      </w:r>
      <w:proofErr w:type="gramStart"/>
      <w:r w:rsidRPr="003E0FC0">
        <w:rPr>
          <w:rFonts w:ascii="Traditional Arabic" w:hAnsi="Traditional Arabic" w:cs="Traditional Arabic"/>
          <w:sz w:val="28"/>
          <w:szCs w:val="28"/>
          <w:rtl/>
        </w:rPr>
        <w:t>142 .</w:t>
      </w:r>
      <w:proofErr w:type="gramEnd"/>
    </w:p>
  </w:footnote>
  <w:footnote w:id="33">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التعريفات للجرجاني، ص 142.</w:t>
      </w:r>
    </w:p>
  </w:footnote>
  <w:footnote w:id="34">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انظر العدة في أصول الفقه، محمد بن الحسين الفراء الحنبلي، تحقيق أحمد بن علي سير </w:t>
      </w:r>
      <w:proofErr w:type="spellStart"/>
      <w:r w:rsidRPr="003E0FC0">
        <w:rPr>
          <w:rFonts w:ascii="Traditional Arabic" w:hAnsi="Traditional Arabic" w:cs="Traditional Arabic"/>
          <w:sz w:val="28"/>
          <w:szCs w:val="28"/>
          <w:rtl/>
        </w:rPr>
        <w:t>مبارتي</w:t>
      </w:r>
      <w:proofErr w:type="spellEnd"/>
      <w:r w:rsidRPr="003E0FC0">
        <w:rPr>
          <w:rFonts w:ascii="Traditional Arabic" w:hAnsi="Traditional Arabic" w:cs="Traditional Arabic"/>
          <w:sz w:val="28"/>
          <w:szCs w:val="28"/>
          <w:rtl/>
        </w:rPr>
        <w:t>، ط2، 1410 هـ، ج4/1261. المسودة لأبي العباس الحنبلي، ص 481.</w:t>
      </w:r>
    </w:p>
  </w:footnote>
  <w:footnote w:id="35">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انظر المسودة، لأبي العباس الحنبلي، ص 93.</w:t>
      </w:r>
    </w:p>
  </w:footnote>
  <w:footnote w:id="36">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انظر العدة في أصول الفقه للفراء، ج4/1260،</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المسودة، لأبي العباس الحنبلي، ص 481.</w:t>
      </w:r>
    </w:p>
  </w:footnote>
  <w:footnote w:id="37">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القاموس المحيط، للفيروس آبادي، ج1/224.</w:t>
      </w:r>
    </w:p>
  </w:footnote>
  <w:footnote w:id="38">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المستصفى من علم الأصول، محمد بن محمد الغزالي، دار الكتب العلمية، ط1 سنة 1322هـ، ج1/74-75. التحرير في أصول الفقه الجامع بين اصطلاحي الحنفية</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الشافعية، ابن همام الدين الحنفي، مصطفى البابي الحلبي</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 xml:space="preserve">أولاده، سنة 1351 </w:t>
      </w:r>
      <w:proofErr w:type="gramStart"/>
      <w:r w:rsidRPr="003E0FC0">
        <w:rPr>
          <w:rFonts w:ascii="Traditional Arabic" w:hAnsi="Traditional Arabic" w:cs="Traditional Arabic"/>
          <w:sz w:val="28"/>
          <w:szCs w:val="28"/>
          <w:rtl/>
        </w:rPr>
        <w:t>هـ ،</w:t>
      </w:r>
      <w:proofErr w:type="gramEnd"/>
      <w:r w:rsidRPr="003E0FC0">
        <w:rPr>
          <w:rFonts w:ascii="Traditional Arabic" w:hAnsi="Traditional Arabic" w:cs="Traditional Arabic"/>
          <w:sz w:val="28"/>
          <w:szCs w:val="28"/>
          <w:rtl/>
        </w:rPr>
        <w:t xml:space="preserve"> ص 142. التقريب</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الإرشاد إلى علم الأصول، لابن جزي الكلبي، تحقيق محمد المختار الشنقيطي، دار العلم بجدة، ط1، سنة 1414 هـ، ج1/288</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 xml:space="preserve">ما بعدها. </w:t>
      </w:r>
    </w:p>
  </w:footnote>
  <w:footnote w:id="39">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الإحكام في أصول الأحكام، علي بن محمد </w:t>
      </w:r>
      <w:proofErr w:type="spellStart"/>
      <w:r w:rsidRPr="003E0FC0">
        <w:rPr>
          <w:rFonts w:ascii="Traditional Arabic" w:hAnsi="Traditional Arabic" w:cs="Traditional Arabic"/>
          <w:sz w:val="28"/>
          <w:szCs w:val="28"/>
          <w:rtl/>
        </w:rPr>
        <w:t>الآمدي</w:t>
      </w:r>
      <w:proofErr w:type="spellEnd"/>
      <w:r w:rsidRPr="003E0FC0">
        <w:rPr>
          <w:rFonts w:ascii="Traditional Arabic" w:hAnsi="Traditional Arabic" w:cs="Traditional Arabic"/>
          <w:sz w:val="28"/>
          <w:szCs w:val="28"/>
          <w:rtl/>
        </w:rPr>
        <w:t>، تحقيق عبد الرزاق عفيفي، المكتب الإسلامي، بيروت، ط2 سنة 1402 هـ، ج1/123.</w:t>
      </w:r>
    </w:p>
  </w:footnote>
  <w:footnote w:id="40">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وهذا النوع من الاستصحاب يسمى: استصحاب الدليل مع احتمال المعارض،</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هو حجة بالإجماع،</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 xml:space="preserve">إن اختلفوا في تسميته استصحاباً </w:t>
      </w:r>
      <w:proofErr w:type="gramStart"/>
      <w:r w:rsidRPr="003E0FC0">
        <w:rPr>
          <w:rFonts w:ascii="Traditional Arabic" w:hAnsi="Traditional Arabic" w:cs="Traditional Arabic"/>
          <w:sz w:val="28"/>
          <w:szCs w:val="28"/>
          <w:rtl/>
        </w:rPr>
        <w:t>( انظر</w:t>
      </w:r>
      <w:proofErr w:type="gramEnd"/>
      <w:r w:rsidRPr="003E0FC0">
        <w:rPr>
          <w:rFonts w:ascii="Traditional Arabic" w:hAnsi="Traditional Arabic" w:cs="Traditional Arabic"/>
          <w:sz w:val="28"/>
          <w:szCs w:val="28"/>
          <w:rtl/>
        </w:rPr>
        <w:t xml:space="preserve"> إرشاد الفحول للشوكاني، ص 238، البحر المحيط للزركشي، ج4/330- 331 .</w:t>
      </w:r>
    </w:p>
  </w:footnote>
  <w:footnote w:id="41">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قد توقف طائفة من أهل العلم عن الحكم فيها بحظر أو بالإباحة. انظر الفقيه</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المتفقه، لأحمد بن علي البغدادي تصحيح</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تعليق: إسماعيل الأنصاري، دار إحياء السنة النية طبع سنة 1395 هـ، ج1/217. إرشاد الفحول إلى تحقيق الحق من علم الأصول لمحمد بن علي الشوكاني، مطبعة مصطفى البابي الحلبي، الطبعة الأولى، 284</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ما بعدها.</w:t>
      </w:r>
    </w:p>
  </w:footnote>
  <w:footnote w:id="42">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انظر العدة في أصول الفقه، محمد بن الحسين الفراء الحنبلي، تحقيق أحمد بن علي </w:t>
      </w:r>
      <w:proofErr w:type="spellStart"/>
      <w:r w:rsidRPr="003E0FC0">
        <w:rPr>
          <w:rFonts w:ascii="Traditional Arabic" w:hAnsi="Traditional Arabic" w:cs="Traditional Arabic"/>
          <w:sz w:val="28"/>
          <w:szCs w:val="28"/>
          <w:rtl/>
        </w:rPr>
        <w:t>سيرمباركي</w:t>
      </w:r>
      <w:proofErr w:type="spellEnd"/>
      <w:r w:rsidRPr="003E0FC0">
        <w:rPr>
          <w:rFonts w:ascii="Traditional Arabic" w:hAnsi="Traditional Arabic" w:cs="Traditional Arabic"/>
          <w:sz w:val="28"/>
          <w:szCs w:val="28"/>
          <w:rtl/>
        </w:rPr>
        <w:t xml:space="preserve">، ط2 1410 هـ، ج4/1241. شرح مختصر الروضة، نجم الدين أبي ربيع سليمان بن عبد القوي </w:t>
      </w:r>
      <w:proofErr w:type="spellStart"/>
      <w:r w:rsidRPr="003E0FC0">
        <w:rPr>
          <w:rFonts w:ascii="Traditional Arabic" w:hAnsi="Traditional Arabic" w:cs="Traditional Arabic"/>
          <w:sz w:val="28"/>
          <w:szCs w:val="28"/>
          <w:rtl/>
        </w:rPr>
        <w:t>الطوفي</w:t>
      </w:r>
      <w:proofErr w:type="spellEnd"/>
      <w:r w:rsidRPr="003E0FC0">
        <w:rPr>
          <w:rFonts w:ascii="Traditional Arabic" w:hAnsi="Traditional Arabic" w:cs="Traditional Arabic"/>
          <w:sz w:val="28"/>
          <w:szCs w:val="28"/>
          <w:rtl/>
        </w:rPr>
        <w:t xml:space="preserve">، تحقيق </w:t>
      </w:r>
      <w:proofErr w:type="spellStart"/>
      <w:r w:rsidRPr="003E0FC0">
        <w:rPr>
          <w:rFonts w:ascii="Traditional Arabic" w:hAnsi="Traditional Arabic" w:cs="Traditional Arabic"/>
          <w:sz w:val="28"/>
          <w:szCs w:val="28"/>
          <w:rtl/>
        </w:rPr>
        <w:t>د.عبد</w:t>
      </w:r>
      <w:proofErr w:type="spellEnd"/>
      <w:r w:rsidRPr="003E0FC0">
        <w:rPr>
          <w:rFonts w:ascii="Traditional Arabic" w:hAnsi="Traditional Arabic" w:cs="Traditional Arabic"/>
          <w:sz w:val="28"/>
          <w:szCs w:val="28"/>
          <w:rtl/>
        </w:rPr>
        <w:t xml:space="preserve"> الله التركي، مؤسسة الرسالة، ج1/391. شرح الكوكب المنير لابن النجار، تحقيق محمد </w:t>
      </w:r>
      <w:proofErr w:type="spellStart"/>
      <w:r w:rsidRPr="003E0FC0">
        <w:rPr>
          <w:rFonts w:ascii="Traditional Arabic" w:hAnsi="Traditional Arabic" w:cs="Traditional Arabic"/>
          <w:sz w:val="28"/>
          <w:szCs w:val="28"/>
          <w:rtl/>
        </w:rPr>
        <w:t>الزحيلي</w:t>
      </w:r>
      <w:proofErr w:type="spellEnd"/>
      <w:r w:rsidRPr="003E0FC0">
        <w:rPr>
          <w:rFonts w:ascii="Traditional Arabic" w:hAnsi="Traditional Arabic" w:cs="Traditional Arabic"/>
          <w:sz w:val="28"/>
          <w:szCs w:val="28"/>
          <w:rtl/>
        </w:rPr>
        <w:t>، د. نزيه حماد، جامعة الملك عبد العزيز 1400هـ، ج1/ 325.</w:t>
      </w:r>
    </w:p>
  </w:footnote>
  <w:footnote w:id="43">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انظر تيسير التحرير، محمد أمين المعروف بأمير </w:t>
      </w:r>
      <w:proofErr w:type="spellStart"/>
      <w:r w:rsidRPr="003E0FC0">
        <w:rPr>
          <w:rFonts w:ascii="Traditional Arabic" w:hAnsi="Traditional Arabic" w:cs="Traditional Arabic"/>
          <w:sz w:val="28"/>
          <w:szCs w:val="28"/>
          <w:rtl/>
        </w:rPr>
        <w:t>بادشاه</w:t>
      </w:r>
      <w:proofErr w:type="spellEnd"/>
      <w:r w:rsidRPr="003E0FC0">
        <w:rPr>
          <w:rFonts w:ascii="Traditional Arabic" w:hAnsi="Traditional Arabic" w:cs="Traditional Arabic"/>
          <w:sz w:val="28"/>
          <w:szCs w:val="28"/>
          <w:rtl/>
        </w:rPr>
        <w:t>، نشر محمد علي صبيح، ج1/172. فواتح الرحموت شرح مسلم الثبوت، عبد العلي محمد بن نظام الدين الأنصاري، طبع بهامش كتاب المستصفى، دار الكتب العلمية، بيروت، ط1، سنة 1322هـ، ج1/49.</w:t>
      </w:r>
    </w:p>
  </w:footnote>
  <w:footnote w:id="44">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انظر قواطع الأدلة في الأصول، منصور بن محمد بن عبد الجبار السمعاني، تحقيق محمد حسن محمد الشافعي، دار الكتب العلمية بيروت، ج2/48. البحر المحيط في أصول الفقه، بدر الدين محمد بن بهادر بن عبد الله الزركشي، دار الكتب العلمية بيروت 1426هـ، 1/121. نهاية السول، </w:t>
      </w:r>
      <w:proofErr w:type="spellStart"/>
      <w:r w:rsidRPr="003E0FC0">
        <w:rPr>
          <w:rFonts w:ascii="Traditional Arabic" w:hAnsi="Traditional Arabic" w:cs="Traditional Arabic"/>
          <w:sz w:val="28"/>
          <w:szCs w:val="28"/>
          <w:rtl/>
        </w:rPr>
        <w:t>للإسنوي</w:t>
      </w:r>
      <w:proofErr w:type="spellEnd"/>
      <w:r w:rsidRPr="003E0FC0">
        <w:rPr>
          <w:rFonts w:ascii="Traditional Arabic" w:hAnsi="Traditional Arabic" w:cs="Traditional Arabic"/>
          <w:sz w:val="28"/>
          <w:szCs w:val="28"/>
          <w:rtl/>
        </w:rPr>
        <w:t xml:space="preserve">، ج1/154. التبصرة، إبراهيم بن علي بن يوسف </w:t>
      </w:r>
      <w:proofErr w:type="spellStart"/>
      <w:r w:rsidRPr="003E0FC0">
        <w:rPr>
          <w:rFonts w:ascii="Traditional Arabic" w:hAnsi="Traditional Arabic" w:cs="Traditional Arabic"/>
          <w:sz w:val="28"/>
          <w:szCs w:val="28"/>
          <w:rtl/>
        </w:rPr>
        <w:t>الفيروزآبادي</w:t>
      </w:r>
      <w:proofErr w:type="spellEnd"/>
      <w:r w:rsidRPr="003E0FC0">
        <w:rPr>
          <w:rFonts w:ascii="Traditional Arabic" w:hAnsi="Traditional Arabic" w:cs="Traditional Arabic"/>
          <w:sz w:val="28"/>
          <w:szCs w:val="28"/>
          <w:rtl/>
        </w:rPr>
        <w:t xml:space="preserve">، تحقيق محمد </w:t>
      </w:r>
      <w:proofErr w:type="spellStart"/>
      <w:r w:rsidRPr="003E0FC0">
        <w:rPr>
          <w:rFonts w:ascii="Traditional Arabic" w:hAnsi="Traditional Arabic" w:cs="Traditional Arabic"/>
          <w:sz w:val="28"/>
          <w:szCs w:val="28"/>
          <w:rtl/>
        </w:rPr>
        <w:t>حيتو</w:t>
      </w:r>
      <w:proofErr w:type="spellEnd"/>
      <w:r w:rsidRPr="003E0FC0">
        <w:rPr>
          <w:rFonts w:ascii="Traditional Arabic" w:hAnsi="Traditional Arabic" w:cs="Traditional Arabic"/>
          <w:sz w:val="28"/>
          <w:szCs w:val="28"/>
          <w:rtl/>
        </w:rPr>
        <w:t>، دار الفكر دمشق، ط1، سنة 1403 هـ، ج1/532.</w:t>
      </w:r>
    </w:p>
  </w:footnote>
  <w:footnote w:id="45">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إحكام الفصول في أحكام الأصول، أبي الوليد الباجي، تحقيق عبد المجيد التركي، دار الغرب الإسلامي، ط1، عام 1407هـ، ص681.</w:t>
      </w:r>
    </w:p>
  </w:footnote>
  <w:footnote w:id="46">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الواضح في أصول الفقه، لابن عقيل البغدادي، تحقيق عبد الله التركي، مؤسسة الرسالة، ج5/261.</w:t>
      </w:r>
    </w:p>
  </w:footnote>
  <w:footnote w:id="47">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الإحكام لابن حزم علي بن أحمد، دار الحديث القاهرة، ط1، عام 1404هـ، ج1/52.</w:t>
      </w:r>
    </w:p>
  </w:footnote>
  <w:footnote w:id="48">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ابن رجب الحنبلي: هو محمد بن شهاب الدين أحمد بن عبد العزيز بن علي </w:t>
      </w:r>
      <w:proofErr w:type="spellStart"/>
      <w:r w:rsidRPr="003E0FC0">
        <w:rPr>
          <w:rFonts w:ascii="Traditional Arabic" w:hAnsi="Traditional Arabic" w:cs="Traditional Arabic"/>
          <w:sz w:val="28"/>
          <w:szCs w:val="28"/>
          <w:rtl/>
        </w:rPr>
        <w:t>الفتوحي</w:t>
      </w:r>
      <w:proofErr w:type="spellEnd"/>
      <w:r w:rsidRPr="003E0FC0">
        <w:rPr>
          <w:rFonts w:ascii="Traditional Arabic" w:hAnsi="Traditional Arabic" w:cs="Traditional Arabic"/>
          <w:sz w:val="28"/>
          <w:szCs w:val="28"/>
          <w:rtl/>
        </w:rPr>
        <w:t xml:space="preserve"> المصري الحنبلي، ولد عام 898 هجري، ثم طلب العلم، فتبحر</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برع في علمي الفقه والأصول،</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انتهت إليه رئاسة المذهب الحنبلي في مصر، من أهم مصنفات منتهى الإرادات في الفقه،</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 xml:space="preserve">الكوكب المنير، توفي عليه رحمة الله عام 972 هـ. انظر مقدمة شرح الكوكب المنير للدكتور محمد مصطفى </w:t>
      </w:r>
      <w:proofErr w:type="spellStart"/>
      <w:r w:rsidRPr="003E0FC0">
        <w:rPr>
          <w:rFonts w:ascii="Traditional Arabic" w:hAnsi="Traditional Arabic" w:cs="Traditional Arabic"/>
          <w:sz w:val="28"/>
          <w:szCs w:val="28"/>
          <w:rtl/>
        </w:rPr>
        <w:t>الزحيلي</w:t>
      </w:r>
      <w:proofErr w:type="spellEnd"/>
      <w:r w:rsidRPr="003E0FC0">
        <w:rPr>
          <w:rFonts w:ascii="Traditional Arabic" w:hAnsi="Traditional Arabic" w:cs="Traditional Arabic"/>
          <w:sz w:val="28"/>
          <w:szCs w:val="28"/>
          <w:rtl/>
        </w:rPr>
        <w:t>،</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الدكتور نزيه حماد، توزيع مركز البحث العلمي بجامعة أم القرى، ج1/5-7.</w:t>
      </w:r>
    </w:p>
  </w:footnote>
  <w:footnote w:id="49">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شرح الكوكب المنير لابن النجار محمد بن أحمد، ج1/5-7.</w:t>
      </w:r>
    </w:p>
  </w:footnote>
  <w:footnote w:id="50">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العدة في أصول الفقه للفراء الحنبلي، ج4/1241.</w:t>
      </w:r>
    </w:p>
  </w:footnote>
  <w:footnote w:id="51">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سورة البقرة، الآية 29.</w:t>
      </w:r>
    </w:p>
  </w:footnote>
  <w:footnote w:id="52">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سورة البقرة، الآية 21.</w:t>
      </w:r>
    </w:p>
  </w:footnote>
  <w:footnote w:id="53">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مجموع الفتاوى لشيخ الإسلام ابن تيمية، ج21/535.</w:t>
      </w:r>
    </w:p>
  </w:footnote>
  <w:footnote w:id="54">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سورة الإسراء، الآية 7.</w:t>
      </w:r>
    </w:p>
  </w:footnote>
  <w:footnote w:id="55">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سورة البقرة الآية 284.</w:t>
      </w:r>
    </w:p>
  </w:footnote>
  <w:footnote w:id="56">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انظر: نهاية السول شرح منهاج الأصول،</w:t>
      </w:r>
      <w:r w:rsidR="003E0FC0">
        <w:rPr>
          <w:rFonts w:ascii="Traditional Arabic" w:hAnsi="Traditional Arabic" w:cs="Traditional Arabic"/>
          <w:sz w:val="28"/>
          <w:szCs w:val="28"/>
          <w:rtl/>
        </w:rPr>
        <w:t xml:space="preserve"> </w:t>
      </w:r>
      <w:r w:rsidRPr="003E0FC0">
        <w:rPr>
          <w:rFonts w:ascii="Traditional Arabic" w:hAnsi="Traditional Arabic" w:cs="Traditional Arabic"/>
          <w:sz w:val="28"/>
          <w:szCs w:val="28"/>
          <w:rtl/>
        </w:rPr>
        <w:t xml:space="preserve">جمال الدين عبد الرحيم </w:t>
      </w:r>
      <w:proofErr w:type="spellStart"/>
      <w:r w:rsidRPr="003E0FC0">
        <w:rPr>
          <w:rFonts w:ascii="Traditional Arabic" w:hAnsi="Traditional Arabic" w:cs="Traditional Arabic"/>
          <w:sz w:val="28"/>
          <w:szCs w:val="28"/>
          <w:rtl/>
        </w:rPr>
        <w:t>الإسنوي</w:t>
      </w:r>
      <w:proofErr w:type="spellEnd"/>
      <w:r w:rsidRPr="003E0FC0">
        <w:rPr>
          <w:rFonts w:ascii="Traditional Arabic" w:hAnsi="Traditional Arabic" w:cs="Traditional Arabic"/>
          <w:sz w:val="28"/>
          <w:szCs w:val="28"/>
          <w:rtl/>
        </w:rPr>
        <w:t xml:space="preserve"> الشافعي، مطبعة محمد علي صبيح القاهرة، ج4/757</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ما بعدها. الإبهاج في شرح المنهاج، علي عبد الكافي السبكي وعبد الوهاب بن علي السبكي، تحقيق شعبان محمد إسماعيل، مكتبة الكليات الأزهرية، طبع عام 1401هـ، ج3/178</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ما بعدها.</w:t>
      </w:r>
    </w:p>
  </w:footnote>
  <w:footnote w:id="57">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سورة الأنعام، الآية 119.</w:t>
      </w:r>
    </w:p>
  </w:footnote>
  <w:footnote w:id="58">
    <w:p w:rsidR="00204EF1" w:rsidRPr="003E0FC0" w:rsidRDefault="00204EF1" w:rsidP="003E0FC0">
      <w:pPr>
        <w:pStyle w:val="a5"/>
        <w:rPr>
          <w:rFonts w:ascii="Traditional Arabic" w:hAnsi="Traditional Arabic" w:cs="Traditional Arabic"/>
          <w:sz w:val="28"/>
          <w:szCs w:val="28"/>
        </w:rPr>
      </w:pPr>
    </w:p>
  </w:footnote>
  <w:footnote w:id="59">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مجموع الفتاوى لابن تيمية، ج21/536.</w:t>
      </w:r>
    </w:p>
  </w:footnote>
  <w:footnote w:id="60">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سورة النساء من الآية </w:t>
      </w:r>
      <w:proofErr w:type="gramStart"/>
      <w:r w:rsidRPr="003E0FC0">
        <w:rPr>
          <w:rFonts w:ascii="Traditional Arabic" w:hAnsi="Traditional Arabic" w:cs="Traditional Arabic"/>
          <w:sz w:val="28"/>
          <w:szCs w:val="28"/>
          <w:rtl/>
        </w:rPr>
        <w:t>59 .</w:t>
      </w:r>
      <w:proofErr w:type="gramEnd"/>
    </w:p>
  </w:footnote>
  <w:footnote w:id="61">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003E0FC0">
        <w:rPr>
          <w:rFonts w:ascii="Traditional Arabic" w:hAnsi="Traditional Arabic" w:cs="Traditional Arabic"/>
          <w:sz w:val="28"/>
          <w:szCs w:val="28"/>
          <w:rtl/>
        </w:rPr>
        <w:t xml:space="preserve"> </w:t>
      </w:r>
      <w:r w:rsidRPr="003E0FC0">
        <w:rPr>
          <w:rFonts w:ascii="Traditional Arabic" w:hAnsi="Traditional Arabic" w:cs="Traditional Arabic"/>
          <w:sz w:val="28"/>
          <w:szCs w:val="28"/>
          <w:rtl/>
        </w:rPr>
        <w:t>رواه الشيخان، صحيح البخاري، كتاب الاعتصام بالكتاب</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السنة، باب الاقتداء بسنن رسول الله صلى الله عليه وسلم، ج13/251. صحيح مسلم، كتاب الفصائل، باب وجوب إتباعه صلى الله عليه</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سلم، ج15/109.</w:t>
      </w:r>
    </w:p>
  </w:footnote>
  <w:footnote w:id="62">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ملخص إبطال القياس</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الرأي</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الاستحسان</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التقليد، لابن حزم الظاهري تلخيص الإمام الذهبي، ص45،</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ما بعدها.</w:t>
      </w:r>
    </w:p>
  </w:footnote>
  <w:footnote w:id="63">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سورة الأنعام، الآية 145.</w:t>
      </w:r>
    </w:p>
  </w:footnote>
  <w:footnote w:id="64">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سورة الأعراف، الآية 32.</w:t>
      </w:r>
    </w:p>
  </w:footnote>
  <w:footnote w:id="65">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انظر نهاية السول </w:t>
      </w:r>
      <w:proofErr w:type="spellStart"/>
      <w:r w:rsidRPr="003E0FC0">
        <w:rPr>
          <w:rFonts w:ascii="Traditional Arabic" w:hAnsi="Traditional Arabic" w:cs="Traditional Arabic"/>
          <w:sz w:val="28"/>
          <w:szCs w:val="28"/>
          <w:rtl/>
        </w:rPr>
        <w:t>للإسنوي</w:t>
      </w:r>
      <w:proofErr w:type="spellEnd"/>
      <w:r w:rsidRPr="003E0FC0">
        <w:rPr>
          <w:rFonts w:ascii="Traditional Arabic" w:hAnsi="Traditional Arabic" w:cs="Traditional Arabic"/>
          <w:sz w:val="28"/>
          <w:szCs w:val="28"/>
          <w:rtl/>
        </w:rPr>
        <w:t>، ج4/454.إرشاد الفحول إلى تحقيق الحق من علم الصول، محمد بن علي الشوكاني، مطبعة مصطفى البابي الحلبي</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أولاده بمصر، ط1، 1356هـ، ص285.</w:t>
      </w:r>
    </w:p>
  </w:footnote>
  <w:footnote w:id="66">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التفسير الكبير للرازي، ج4/63 – 64.</w:t>
      </w:r>
    </w:p>
  </w:footnote>
  <w:footnote w:id="67">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صحيح</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ضعيف الجامع الصغير</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زيادته، محمد ناصر الدين الألباني، المكتب الإسلامي،</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قال عنه الشيح ناصر الدين الألباني: حديث صحيح برقم 1568.</w:t>
      </w:r>
    </w:p>
  </w:footnote>
  <w:footnote w:id="68">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فتح الباري بشرح صحيح البخاري، أحمد بن علي بن حجر العسقلاني، تحقيق محمد فؤاد عبد الباقي</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محب الدين الخطيب، دار المعرفة، بيروت سنة 1379 هـ ج13/268.</w:t>
      </w:r>
    </w:p>
  </w:footnote>
  <w:footnote w:id="69">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رواه الشيخان، صحيح البخاري، محمد بن إسماعيل البخاري، تحقيق الدكتور مصطفى ديب </w:t>
      </w:r>
      <w:proofErr w:type="spellStart"/>
      <w:r w:rsidRPr="003E0FC0">
        <w:rPr>
          <w:rFonts w:ascii="Traditional Arabic" w:hAnsi="Traditional Arabic" w:cs="Traditional Arabic"/>
          <w:sz w:val="28"/>
          <w:szCs w:val="28"/>
          <w:rtl/>
        </w:rPr>
        <w:t>البغا</w:t>
      </w:r>
      <w:proofErr w:type="spellEnd"/>
      <w:r w:rsidRPr="003E0FC0">
        <w:rPr>
          <w:rFonts w:ascii="Traditional Arabic" w:hAnsi="Traditional Arabic" w:cs="Traditional Arabic"/>
          <w:sz w:val="28"/>
          <w:szCs w:val="28"/>
          <w:rtl/>
        </w:rPr>
        <w:t xml:space="preserve">، دار ابن كثير، دار اليمامة، بيروت الطبعة الثالثة سنة 1407 هـ، رقم الحديث 6858، ج6/2658. صحيح مسلم، مسلم بن الحجاج القشيري </w:t>
      </w:r>
      <w:proofErr w:type="gramStart"/>
      <w:r w:rsidRPr="003E0FC0">
        <w:rPr>
          <w:rFonts w:ascii="Traditional Arabic" w:hAnsi="Traditional Arabic" w:cs="Traditional Arabic"/>
          <w:sz w:val="28"/>
          <w:szCs w:val="28"/>
          <w:rtl/>
        </w:rPr>
        <w:t>النيسابوري،،</w:t>
      </w:r>
      <w:proofErr w:type="gramEnd"/>
      <w:r w:rsidRPr="003E0FC0">
        <w:rPr>
          <w:rFonts w:ascii="Traditional Arabic" w:hAnsi="Traditional Arabic" w:cs="Traditional Arabic"/>
          <w:sz w:val="28"/>
          <w:szCs w:val="28"/>
          <w:rtl/>
        </w:rPr>
        <w:t xml:space="preserve"> تحقيق محمد فؤاد عبد الباقي، دار إحياء التراث العربي، بيروت</w:t>
      </w:r>
      <w:r w:rsidR="003E0FC0">
        <w:rPr>
          <w:rFonts w:ascii="Traditional Arabic" w:hAnsi="Traditional Arabic" w:cs="Traditional Arabic"/>
          <w:sz w:val="28"/>
          <w:szCs w:val="28"/>
          <w:rtl/>
        </w:rPr>
        <w:t xml:space="preserve"> </w:t>
      </w:r>
      <w:r w:rsidRPr="003E0FC0">
        <w:rPr>
          <w:rFonts w:ascii="Traditional Arabic" w:hAnsi="Traditional Arabic" w:cs="Traditional Arabic"/>
          <w:sz w:val="28"/>
          <w:szCs w:val="28"/>
          <w:rtl/>
        </w:rPr>
        <w:t xml:space="preserve">باب فرض الحج مرة في العمر، رقم الحديث 1337، ج2/975. </w:t>
      </w:r>
    </w:p>
  </w:footnote>
  <w:footnote w:id="70">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فتح الباري، لابن حجر العسقلاني، ج13/260 – 261.</w:t>
      </w:r>
    </w:p>
  </w:footnote>
  <w:footnote w:id="71">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انظر المحصول، محمد بن مر الحسين الرازي، تحقيق طه جابر فياض العلوي، جامعة سعود، عام 1400 هـ، ج2/141</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ما بعدها. إرشاد الفحول إلى تحقيق الحق من علم الأصول، للشوكاني، ص 285.</w:t>
      </w:r>
    </w:p>
  </w:footnote>
  <w:footnote w:id="72">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سورة الأعراف، الآية 157.</w:t>
      </w:r>
    </w:p>
  </w:footnote>
  <w:footnote w:id="73">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انظر كشف الأسرار عن أصول فخر الإسلام </w:t>
      </w:r>
      <w:proofErr w:type="spellStart"/>
      <w:r w:rsidRPr="003E0FC0">
        <w:rPr>
          <w:rFonts w:ascii="Traditional Arabic" w:hAnsi="Traditional Arabic" w:cs="Traditional Arabic"/>
          <w:sz w:val="28"/>
          <w:szCs w:val="28"/>
          <w:rtl/>
        </w:rPr>
        <w:t>البروزي</w:t>
      </w:r>
      <w:proofErr w:type="spellEnd"/>
      <w:r w:rsidRPr="003E0FC0">
        <w:rPr>
          <w:rFonts w:ascii="Traditional Arabic" w:hAnsi="Traditional Arabic" w:cs="Traditional Arabic"/>
          <w:sz w:val="28"/>
          <w:szCs w:val="28"/>
          <w:rtl/>
        </w:rPr>
        <w:t>، علاء الدين عب العزيز أحمد البخاري، ضبط محمد المعتصم بالله البغدادي، الناشر دار الكتب العربي، ط2 عام 1414هـ، ج3/95.</w:t>
      </w:r>
    </w:p>
  </w:footnote>
  <w:footnote w:id="74">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انظر الإحكام </w:t>
      </w:r>
      <w:proofErr w:type="spellStart"/>
      <w:r w:rsidRPr="003E0FC0">
        <w:rPr>
          <w:rFonts w:ascii="Traditional Arabic" w:hAnsi="Traditional Arabic" w:cs="Traditional Arabic"/>
          <w:sz w:val="28"/>
          <w:szCs w:val="28"/>
          <w:rtl/>
        </w:rPr>
        <w:t>للآمدي</w:t>
      </w:r>
      <w:proofErr w:type="spellEnd"/>
      <w:r w:rsidRPr="003E0FC0">
        <w:rPr>
          <w:rFonts w:ascii="Traditional Arabic" w:hAnsi="Traditional Arabic" w:cs="Traditional Arabic"/>
          <w:sz w:val="28"/>
          <w:szCs w:val="28"/>
          <w:rtl/>
        </w:rPr>
        <w:t>، ج1/94،</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العدة للفراء، ج4/1253.</w:t>
      </w:r>
    </w:p>
  </w:footnote>
  <w:footnote w:id="75">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انظر الإحكام، لابن حزم، ج1/53.</w:t>
      </w:r>
    </w:p>
  </w:footnote>
  <w:footnote w:id="76">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انظر البحر المحيط في أصول الفقه، بدر الدين محمد بن بهار بن عبد الله الزركشي، ضبط د. محمد عمر تامر، مكتبة الكتب العلمية، بيروت، ط1، عام 1421 هـ، ج1/121.</w:t>
      </w:r>
    </w:p>
  </w:footnote>
  <w:footnote w:id="77">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انظر إحكام الفصول إلى تحقيق الحق من علم الأصول للشوكاني، ص 681.</w:t>
      </w:r>
    </w:p>
  </w:footnote>
  <w:footnote w:id="78">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منهم أو علي بن أبي هريرة،</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أبو عبد الله الزبيدي،</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علي بن أبان الطبري،</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أبو حسن بن القطان،</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 xml:space="preserve">الدقاق </w:t>
      </w:r>
      <w:proofErr w:type="gramStart"/>
      <w:r w:rsidRPr="003E0FC0">
        <w:rPr>
          <w:rFonts w:ascii="Traditional Arabic" w:hAnsi="Traditional Arabic" w:cs="Traditional Arabic"/>
          <w:sz w:val="28"/>
          <w:szCs w:val="28"/>
          <w:rtl/>
        </w:rPr>
        <w:t>( انظر</w:t>
      </w:r>
      <w:proofErr w:type="gramEnd"/>
      <w:r w:rsidRPr="003E0FC0">
        <w:rPr>
          <w:rFonts w:ascii="Traditional Arabic" w:hAnsi="Traditional Arabic" w:cs="Traditional Arabic"/>
          <w:sz w:val="28"/>
          <w:szCs w:val="28"/>
          <w:rtl/>
        </w:rPr>
        <w:t xml:space="preserve"> البحر المحيط في أصول الفقه للزركشي، ج1/121 ).</w:t>
      </w:r>
    </w:p>
  </w:footnote>
  <w:footnote w:id="79">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البحر المحيط في أصول الفقه للزركشي، ج1/121، إرشاد الفحول للشوكاني، ص 285.</w:t>
      </w:r>
    </w:p>
  </w:footnote>
  <w:footnote w:id="80">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سورة الأنعام، الآية 120.</w:t>
      </w:r>
    </w:p>
  </w:footnote>
  <w:footnote w:id="81">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سورة النحل، الآية 116.</w:t>
      </w:r>
    </w:p>
  </w:footnote>
  <w:footnote w:id="82">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إرشاد الفحول للشوكاني، ص 285.</w:t>
      </w:r>
    </w:p>
  </w:footnote>
  <w:footnote w:id="83">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إرشاد الفحول للشوكاني، ص 285.</w:t>
      </w:r>
    </w:p>
  </w:footnote>
  <w:footnote w:id="84">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رواه ابن ماجه في سننه، محمد بن يزيد، تحقيق محمد فؤاد عبد الباقي، دار الفكر، دمشق، ج2/1015 برقم 3055 وقال عنه الشيخ ناصر الألباني حديث صحيح، ورواه الترمذي في سننه، محمد بن عيسى، تحقيق أحمد محمد شاكر وآخرون، دار إحياء التراث العربي، بيروت، ج5/275. رقم الحديث 3087 وقال عنه الشيخ ناصر الدين الألباني حديث حسن.</w:t>
      </w:r>
    </w:p>
  </w:footnote>
  <w:footnote w:id="85">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انظر إرشاد الفحول للشوكاني، ص 286.</w:t>
      </w:r>
    </w:p>
  </w:footnote>
  <w:footnote w:id="86">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سورة التوبة، الآية 43.</w:t>
      </w:r>
    </w:p>
  </w:footnote>
  <w:footnote w:id="87">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انظر الموافقات في أصول الشريعة للشاطبي، إبراهيم بن موسى اللخمي، المكتبة التجارية الكبرى، مصر، ج1/161</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ما بعدها.</w:t>
      </w:r>
    </w:p>
  </w:footnote>
  <w:footnote w:id="88">
    <w:p w:rsidR="00204EF1" w:rsidRPr="003E0FC0" w:rsidRDefault="00204EF1" w:rsidP="003E0FC0">
      <w:pPr>
        <w:pStyle w:val="a5"/>
        <w:jc w:val="both"/>
        <w:rPr>
          <w:rFonts w:ascii="Traditional Arabic" w:hAnsi="Traditional Arabic" w:cs="Traditional Arabic"/>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المستدرك على الصحيحين للحاكم النيسابوري، ج4/ 129، رقم الحديث 7114. مجمع الزوائد، لعلي بن أبي بكر الهيثمي، دار الريان للتراث، القاهرة 1407هـ، ج1/171.</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قد قال عنه الشيخ ناصر الدين الألباني في تخريجه لأحاديث العقيدة الطحاوية: حديث حسن لغيره، ص 338.</w:t>
      </w:r>
    </w:p>
  </w:footnote>
  <w:footnote w:id="89">
    <w:p w:rsidR="00204EF1" w:rsidRPr="003E0FC0" w:rsidRDefault="00204EF1" w:rsidP="003E0FC0">
      <w:pPr>
        <w:pStyle w:val="a5"/>
        <w:jc w:val="both"/>
        <w:rPr>
          <w:rFonts w:ascii="Traditional Arabic" w:hAnsi="Traditional Arabic" w:cs="Traditional Arabic"/>
          <w:sz w:val="28"/>
          <w:szCs w:val="28"/>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مجموع الفتوى لابن تيمية، ج21/538.</w:t>
      </w:r>
    </w:p>
  </w:footnote>
  <w:footnote w:id="90">
    <w:p w:rsidR="00204EF1" w:rsidRPr="003E0FC0" w:rsidRDefault="00204EF1" w:rsidP="003E0FC0">
      <w:pPr>
        <w:pStyle w:val="a5"/>
        <w:jc w:val="both"/>
        <w:rPr>
          <w:rFonts w:ascii="Arial" w:hAnsi="Arial"/>
          <w:sz w:val="28"/>
          <w:szCs w:val="28"/>
          <w:rtl/>
        </w:rPr>
      </w:pPr>
      <w:r w:rsidRPr="003E0FC0">
        <w:rPr>
          <w:rStyle w:val="a6"/>
          <w:rFonts w:ascii="Traditional Arabic" w:hAnsi="Traditional Arabic" w:cs="Traditional Arabic"/>
          <w:sz w:val="28"/>
          <w:szCs w:val="28"/>
        </w:rPr>
        <w:footnoteRef/>
      </w:r>
      <w:r w:rsidRPr="003E0FC0">
        <w:rPr>
          <w:rFonts w:ascii="Traditional Arabic" w:hAnsi="Traditional Arabic" w:cs="Traditional Arabic"/>
          <w:sz w:val="28"/>
          <w:szCs w:val="28"/>
          <w:rtl/>
        </w:rPr>
        <w:t xml:space="preserve"> - يعرف الحكم التكليفي في الفقه الإسلامي بأنه: الخطاب المتعلق بأفعال المكلفين بالاقتضاء أو التخيير،</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كما يعرف الحكم الشرعي بأنه: خطاب الشرع المتعلق بأفعال المكلفين طلباً أو تخييراً أو وضعاً.</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 xml:space="preserve">الحكم الوضعي هو: ما اقتضى وضع شيء سبباً لشيء أو شرطاً أو مانعاً </w:t>
      </w:r>
      <w:proofErr w:type="gramStart"/>
      <w:r w:rsidRPr="003E0FC0">
        <w:rPr>
          <w:rFonts w:ascii="Traditional Arabic" w:hAnsi="Traditional Arabic" w:cs="Traditional Arabic"/>
          <w:sz w:val="28"/>
          <w:szCs w:val="28"/>
          <w:rtl/>
        </w:rPr>
        <w:t>له )</w:t>
      </w:r>
      <w:proofErr w:type="gramEnd"/>
      <w:r w:rsidRPr="003E0FC0">
        <w:rPr>
          <w:rFonts w:ascii="Traditional Arabic" w:hAnsi="Traditional Arabic" w:cs="Traditional Arabic"/>
          <w:sz w:val="28"/>
          <w:szCs w:val="28"/>
          <w:rtl/>
        </w:rPr>
        <w:t xml:space="preserve"> علم أصول الفقه، عبد والوهاب خلاف، مكتبة الدعوة الإسلامية شباب الأزهر، الطبعة الثامنة، عام 1956 م، ص 100</w:t>
      </w:r>
      <w:r w:rsidR="003E0FC0">
        <w:rPr>
          <w:rFonts w:ascii="Traditional Arabic" w:hAnsi="Traditional Arabic" w:cs="Traditional Arabic"/>
          <w:sz w:val="28"/>
          <w:szCs w:val="28"/>
          <w:rtl/>
        </w:rPr>
        <w:t xml:space="preserve"> و</w:t>
      </w:r>
      <w:r w:rsidRPr="003E0FC0">
        <w:rPr>
          <w:rFonts w:ascii="Traditional Arabic" w:hAnsi="Traditional Arabic" w:cs="Traditional Arabic"/>
          <w:sz w:val="28"/>
          <w:szCs w:val="28"/>
          <w:rtl/>
        </w:rPr>
        <w:t xml:space="preserve">ما بعدها.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66AD7"/>
    <w:multiLevelType w:val="hybridMultilevel"/>
    <w:tmpl w:val="FD22AE4A"/>
    <w:lvl w:ilvl="0" w:tplc="E166B8C6">
      <w:start w:val="1"/>
      <w:numFmt w:val="decimal"/>
      <w:lvlText w:val="%1-"/>
      <w:lvlJc w:val="left"/>
      <w:pPr>
        <w:ind w:left="720" w:hanging="360"/>
      </w:pPr>
      <w:rPr>
        <w:rFonts w:ascii="Calibri" w:eastAsia="Times New Roman" w:hAnsi="Calibri"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60EA1"/>
    <w:multiLevelType w:val="hybridMultilevel"/>
    <w:tmpl w:val="91F60F8A"/>
    <w:lvl w:ilvl="0" w:tplc="DB1E8646">
      <w:start w:val="1"/>
      <w:numFmt w:val="decimal"/>
      <w:lvlText w:val="%1-"/>
      <w:lvlJc w:val="left"/>
      <w:pPr>
        <w:ind w:left="1153" w:hanging="360"/>
      </w:pPr>
      <w:rPr>
        <w:rFonts w:hint="default"/>
      </w:rPr>
    </w:lvl>
    <w:lvl w:ilvl="1" w:tplc="04090019" w:tentative="1">
      <w:start w:val="1"/>
      <w:numFmt w:val="lowerLetter"/>
      <w:lvlText w:val="%2."/>
      <w:lvlJc w:val="left"/>
      <w:pPr>
        <w:ind w:left="1873" w:hanging="360"/>
      </w:p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2" w15:restartNumberingAfterBreak="0">
    <w:nsid w:val="05DC0971"/>
    <w:multiLevelType w:val="hybridMultilevel"/>
    <w:tmpl w:val="A9084A48"/>
    <w:lvl w:ilvl="0" w:tplc="3D52C226">
      <w:start w:val="1"/>
      <w:numFmt w:val="arabicAlpha"/>
      <w:lvlText w:val="%1-"/>
      <w:lvlJc w:val="left"/>
      <w:pPr>
        <w:ind w:left="1371" w:hanging="360"/>
      </w:pPr>
      <w:rPr>
        <w:rFonts w:hint="default"/>
      </w:rPr>
    </w:lvl>
    <w:lvl w:ilvl="1" w:tplc="04090019" w:tentative="1">
      <w:start w:val="1"/>
      <w:numFmt w:val="lowerLetter"/>
      <w:lvlText w:val="%2."/>
      <w:lvlJc w:val="left"/>
      <w:pPr>
        <w:ind w:left="2091" w:hanging="360"/>
      </w:pPr>
    </w:lvl>
    <w:lvl w:ilvl="2" w:tplc="0409001B" w:tentative="1">
      <w:start w:val="1"/>
      <w:numFmt w:val="lowerRoman"/>
      <w:lvlText w:val="%3."/>
      <w:lvlJc w:val="right"/>
      <w:pPr>
        <w:ind w:left="2811" w:hanging="180"/>
      </w:pPr>
    </w:lvl>
    <w:lvl w:ilvl="3" w:tplc="0409000F" w:tentative="1">
      <w:start w:val="1"/>
      <w:numFmt w:val="decimal"/>
      <w:lvlText w:val="%4."/>
      <w:lvlJc w:val="left"/>
      <w:pPr>
        <w:ind w:left="3531" w:hanging="360"/>
      </w:pPr>
    </w:lvl>
    <w:lvl w:ilvl="4" w:tplc="04090019" w:tentative="1">
      <w:start w:val="1"/>
      <w:numFmt w:val="lowerLetter"/>
      <w:lvlText w:val="%5."/>
      <w:lvlJc w:val="left"/>
      <w:pPr>
        <w:ind w:left="4251" w:hanging="360"/>
      </w:pPr>
    </w:lvl>
    <w:lvl w:ilvl="5" w:tplc="0409001B" w:tentative="1">
      <w:start w:val="1"/>
      <w:numFmt w:val="lowerRoman"/>
      <w:lvlText w:val="%6."/>
      <w:lvlJc w:val="right"/>
      <w:pPr>
        <w:ind w:left="4971" w:hanging="180"/>
      </w:pPr>
    </w:lvl>
    <w:lvl w:ilvl="6" w:tplc="0409000F" w:tentative="1">
      <w:start w:val="1"/>
      <w:numFmt w:val="decimal"/>
      <w:lvlText w:val="%7."/>
      <w:lvlJc w:val="left"/>
      <w:pPr>
        <w:ind w:left="5691" w:hanging="360"/>
      </w:pPr>
    </w:lvl>
    <w:lvl w:ilvl="7" w:tplc="04090019" w:tentative="1">
      <w:start w:val="1"/>
      <w:numFmt w:val="lowerLetter"/>
      <w:lvlText w:val="%8."/>
      <w:lvlJc w:val="left"/>
      <w:pPr>
        <w:ind w:left="6411" w:hanging="360"/>
      </w:pPr>
    </w:lvl>
    <w:lvl w:ilvl="8" w:tplc="0409001B" w:tentative="1">
      <w:start w:val="1"/>
      <w:numFmt w:val="lowerRoman"/>
      <w:lvlText w:val="%9."/>
      <w:lvlJc w:val="right"/>
      <w:pPr>
        <w:ind w:left="7131" w:hanging="180"/>
      </w:pPr>
    </w:lvl>
  </w:abstractNum>
  <w:abstractNum w:abstractNumId="3" w15:restartNumberingAfterBreak="0">
    <w:nsid w:val="0C927280"/>
    <w:multiLevelType w:val="hybridMultilevel"/>
    <w:tmpl w:val="C7F0D3BA"/>
    <w:lvl w:ilvl="0" w:tplc="753AAC40">
      <w:start w:val="1"/>
      <w:numFmt w:val="decimal"/>
      <w:lvlText w:val="%1-"/>
      <w:lvlJc w:val="left"/>
      <w:pPr>
        <w:ind w:left="1011" w:hanging="360"/>
      </w:pPr>
      <w:rPr>
        <w:rFonts w:hint="default"/>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4" w15:restartNumberingAfterBreak="0">
    <w:nsid w:val="1CE000CB"/>
    <w:multiLevelType w:val="hybridMultilevel"/>
    <w:tmpl w:val="725CB4EC"/>
    <w:lvl w:ilvl="0" w:tplc="75C8E63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B13A0D"/>
    <w:multiLevelType w:val="hybridMultilevel"/>
    <w:tmpl w:val="DA6AB0A0"/>
    <w:lvl w:ilvl="0" w:tplc="FF60B0A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F50EE3"/>
    <w:multiLevelType w:val="hybridMultilevel"/>
    <w:tmpl w:val="16E2364A"/>
    <w:lvl w:ilvl="0" w:tplc="4C7EEA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80C111A"/>
    <w:multiLevelType w:val="hybridMultilevel"/>
    <w:tmpl w:val="E2741EC8"/>
    <w:lvl w:ilvl="0" w:tplc="6A860038">
      <w:start w:val="1"/>
      <w:numFmt w:val="decimal"/>
      <w:lvlText w:val="%1-"/>
      <w:lvlJc w:val="left"/>
      <w:pPr>
        <w:ind w:left="1153" w:hanging="360"/>
      </w:pPr>
      <w:rPr>
        <w:rFonts w:hint="default"/>
      </w:rPr>
    </w:lvl>
    <w:lvl w:ilvl="1" w:tplc="04090019" w:tentative="1">
      <w:start w:val="1"/>
      <w:numFmt w:val="lowerLetter"/>
      <w:lvlText w:val="%2."/>
      <w:lvlJc w:val="left"/>
      <w:pPr>
        <w:ind w:left="1873" w:hanging="360"/>
      </w:p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8" w15:restartNumberingAfterBreak="0">
    <w:nsid w:val="30A55BFE"/>
    <w:multiLevelType w:val="hybridMultilevel"/>
    <w:tmpl w:val="75DCEE7E"/>
    <w:lvl w:ilvl="0" w:tplc="E4A09174">
      <w:start w:val="1"/>
      <w:numFmt w:val="arabicAlpha"/>
      <w:lvlText w:val="%1-"/>
      <w:lvlJc w:val="left"/>
      <w:pPr>
        <w:ind w:left="1011" w:hanging="360"/>
      </w:pPr>
      <w:rPr>
        <w:rFonts w:hint="default"/>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9" w15:restartNumberingAfterBreak="0">
    <w:nsid w:val="37F50021"/>
    <w:multiLevelType w:val="hybridMultilevel"/>
    <w:tmpl w:val="FA9E1CA0"/>
    <w:lvl w:ilvl="0" w:tplc="ABCC55B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777277"/>
    <w:multiLevelType w:val="hybridMultilevel"/>
    <w:tmpl w:val="AF2C9B4A"/>
    <w:lvl w:ilvl="0" w:tplc="C7E88708">
      <w:start w:val="1"/>
      <w:numFmt w:val="decimal"/>
      <w:lvlText w:val="%1-"/>
      <w:lvlJc w:val="left"/>
      <w:pPr>
        <w:ind w:left="1153" w:hanging="360"/>
      </w:pPr>
      <w:rPr>
        <w:rFonts w:hint="default"/>
      </w:rPr>
    </w:lvl>
    <w:lvl w:ilvl="1" w:tplc="04090019" w:tentative="1">
      <w:start w:val="1"/>
      <w:numFmt w:val="lowerLetter"/>
      <w:lvlText w:val="%2."/>
      <w:lvlJc w:val="left"/>
      <w:pPr>
        <w:ind w:left="1873" w:hanging="360"/>
      </w:p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11" w15:restartNumberingAfterBreak="0">
    <w:nsid w:val="3D2579E2"/>
    <w:multiLevelType w:val="hybridMultilevel"/>
    <w:tmpl w:val="44AAB0C0"/>
    <w:lvl w:ilvl="0" w:tplc="D0C6DF7C">
      <w:start w:val="1"/>
      <w:numFmt w:val="decimal"/>
      <w:lvlText w:val="%1-"/>
      <w:lvlJc w:val="left"/>
      <w:pPr>
        <w:ind w:left="1011" w:hanging="360"/>
      </w:pPr>
      <w:rPr>
        <w:rFonts w:hint="default"/>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12" w15:restartNumberingAfterBreak="0">
    <w:nsid w:val="3E057D91"/>
    <w:multiLevelType w:val="hybridMultilevel"/>
    <w:tmpl w:val="CA687E2A"/>
    <w:lvl w:ilvl="0" w:tplc="79784D10">
      <w:start w:val="1"/>
      <w:numFmt w:val="decimal"/>
      <w:lvlText w:val="%1-"/>
      <w:lvlJc w:val="left"/>
      <w:pPr>
        <w:ind w:left="1153" w:hanging="360"/>
      </w:pPr>
      <w:rPr>
        <w:rFonts w:hint="default"/>
      </w:rPr>
    </w:lvl>
    <w:lvl w:ilvl="1" w:tplc="04090019" w:tentative="1">
      <w:start w:val="1"/>
      <w:numFmt w:val="lowerLetter"/>
      <w:lvlText w:val="%2."/>
      <w:lvlJc w:val="left"/>
      <w:pPr>
        <w:ind w:left="1873" w:hanging="360"/>
      </w:p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13" w15:restartNumberingAfterBreak="0">
    <w:nsid w:val="4E6C3CF2"/>
    <w:multiLevelType w:val="hybridMultilevel"/>
    <w:tmpl w:val="83A25384"/>
    <w:lvl w:ilvl="0" w:tplc="AC00F7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32E5122"/>
    <w:multiLevelType w:val="hybridMultilevel"/>
    <w:tmpl w:val="08727DD6"/>
    <w:lvl w:ilvl="0" w:tplc="F0E08774">
      <w:start w:val="1"/>
      <w:numFmt w:val="decimal"/>
      <w:lvlText w:val="%1-"/>
      <w:lvlJc w:val="left"/>
      <w:pPr>
        <w:ind w:left="1065" w:hanging="705"/>
      </w:pPr>
      <w:rPr>
        <w:rFonts w:ascii="QCF2BSML" w:cs="QCF2BSML" w:hint="default"/>
        <w:color w:val="000000"/>
        <w:sz w:val="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FC5E4C"/>
    <w:multiLevelType w:val="hybridMultilevel"/>
    <w:tmpl w:val="BE10FC3A"/>
    <w:lvl w:ilvl="0" w:tplc="9EDE2E3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6400311F"/>
    <w:multiLevelType w:val="hybridMultilevel"/>
    <w:tmpl w:val="DD5A8918"/>
    <w:lvl w:ilvl="0" w:tplc="438237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390D17"/>
    <w:multiLevelType w:val="hybridMultilevel"/>
    <w:tmpl w:val="86A017F2"/>
    <w:lvl w:ilvl="0" w:tplc="B150EE88">
      <w:start w:val="1"/>
      <w:numFmt w:val="decimal"/>
      <w:lvlText w:val="%1-"/>
      <w:lvlJc w:val="left"/>
      <w:pPr>
        <w:ind w:left="1011" w:hanging="360"/>
      </w:pPr>
      <w:rPr>
        <w:rFonts w:ascii="Arial" w:hAnsi="Arial" w:cs="Arial" w:hint="default"/>
        <w:color w:val="auto"/>
        <w:sz w:val="36"/>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18" w15:restartNumberingAfterBreak="0">
    <w:nsid w:val="6D297CE2"/>
    <w:multiLevelType w:val="hybridMultilevel"/>
    <w:tmpl w:val="AA528E48"/>
    <w:lvl w:ilvl="0" w:tplc="5FA24B06">
      <w:start w:val="1"/>
      <w:numFmt w:val="decimal"/>
      <w:lvlText w:val="%1-"/>
      <w:lvlJc w:val="left"/>
      <w:pPr>
        <w:ind w:left="1011" w:hanging="360"/>
      </w:pPr>
      <w:rPr>
        <w:rFonts w:hint="default"/>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abstractNum w:abstractNumId="19" w15:restartNumberingAfterBreak="0">
    <w:nsid w:val="726E2C17"/>
    <w:multiLevelType w:val="hybridMultilevel"/>
    <w:tmpl w:val="622A3F9A"/>
    <w:lvl w:ilvl="0" w:tplc="08144646">
      <w:start w:val="1"/>
      <w:numFmt w:val="decimal"/>
      <w:lvlText w:val="%1-"/>
      <w:lvlJc w:val="left"/>
      <w:pPr>
        <w:ind w:left="1153" w:hanging="360"/>
      </w:pPr>
      <w:rPr>
        <w:rFonts w:hint="default"/>
      </w:rPr>
    </w:lvl>
    <w:lvl w:ilvl="1" w:tplc="04090019" w:tentative="1">
      <w:start w:val="1"/>
      <w:numFmt w:val="lowerLetter"/>
      <w:lvlText w:val="%2."/>
      <w:lvlJc w:val="left"/>
      <w:pPr>
        <w:ind w:left="1873" w:hanging="360"/>
      </w:p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20" w15:restartNumberingAfterBreak="0">
    <w:nsid w:val="729C1ADD"/>
    <w:multiLevelType w:val="hybridMultilevel"/>
    <w:tmpl w:val="52B2D26C"/>
    <w:lvl w:ilvl="0" w:tplc="653AEDE6">
      <w:start w:val="1"/>
      <w:numFmt w:val="decimal"/>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1" w15:restartNumberingAfterBreak="0">
    <w:nsid w:val="7465281B"/>
    <w:multiLevelType w:val="hybridMultilevel"/>
    <w:tmpl w:val="1F34865E"/>
    <w:lvl w:ilvl="0" w:tplc="62D2805E">
      <w:start w:val="1"/>
      <w:numFmt w:val="decimal"/>
      <w:lvlText w:val="%1-"/>
      <w:lvlJc w:val="left"/>
      <w:pPr>
        <w:ind w:left="1011" w:hanging="360"/>
      </w:pPr>
      <w:rPr>
        <w:rFonts w:hint="default"/>
      </w:rPr>
    </w:lvl>
    <w:lvl w:ilvl="1" w:tplc="04090019" w:tentative="1">
      <w:start w:val="1"/>
      <w:numFmt w:val="lowerLetter"/>
      <w:lvlText w:val="%2."/>
      <w:lvlJc w:val="left"/>
      <w:pPr>
        <w:ind w:left="1731" w:hanging="360"/>
      </w:pPr>
    </w:lvl>
    <w:lvl w:ilvl="2" w:tplc="0409001B" w:tentative="1">
      <w:start w:val="1"/>
      <w:numFmt w:val="lowerRoman"/>
      <w:lvlText w:val="%3."/>
      <w:lvlJc w:val="right"/>
      <w:pPr>
        <w:ind w:left="2451" w:hanging="180"/>
      </w:pPr>
    </w:lvl>
    <w:lvl w:ilvl="3" w:tplc="0409000F" w:tentative="1">
      <w:start w:val="1"/>
      <w:numFmt w:val="decimal"/>
      <w:lvlText w:val="%4."/>
      <w:lvlJc w:val="left"/>
      <w:pPr>
        <w:ind w:left="3171" w:hanging="360"/>
      </w:pPr>
    </w:lvl>
    <w:lvl w:ilvl="4" w:tplc="04090019" w:tentative="1">
      <w:start w:val="1"/>
      <w:numFmt w:val="lowerLetter"/>
      <w:lvlText w:val="%5."/>
      <w:lvlJc w:val="left"/>
      <w:pPr>
        <w:ind w:left="3891" w:hanging="360"/>
      </w:pPr>
    </w:lvl>
    <w:lvl w:ilvl="5" w:tplc="0409001B" w:tentative="1">
      <w:start w:val="1"/>
      <w:numFmt w:val="lowerRoman"/>
      <w:lvlText w:val="%6."/>
      <w:lvlJc w:val="right"/>
      <w:pPr>
        <w:ind w:left="4611" w:hanging="180"/>
      </w:pPr>
    </w:lvl>
    <w:lvl w:ilvl="6" w:tplc="0409000F" w:tentative="1">
      <w:start w:val="1"/>
      <w:numFmt w:val="decimal"/>
      <w:lvlText w:val="%7."/>
      <w:lvlJc w:val="left"/>
      <w:pPr>
        <w:ind w:left="5331" w:hanging="360"/>
      </w:pPr>
    </w:lvl>
    <w:lvl w:ilvl="7" w:tplc="04090019" w:tentative="1">
      <w:start w:val="1"/>
      <w:numFmt w:val="lowerLetter"/>
      <w:lvlText w:val="%8."/>
      <w:lvlJc w:val="left"/>
      <w:pPr>
        <w:ind w:left="6051" w:hanging="360"/>
      </w:pPr>
    </w:lvl>
    <w:lvl w:ilvl="8" w:tplc="0409001B" w:tentative="1">
      <w:start w:val="1"/>
      <w:numFmt w:val="lowerRoman"/>
      <w:lvlText w:val="%9."/>
      <w:lvlJc w:val="right"/>
      <w:pPr>
        <w:ind w:left="6771" w:hanging="180"/>
      </w:pPr>
    </w:lvl>
  </w:abstractNum>
  <w:num w:numId="1">
    <w:abstractNumId w:val="0"/>
  </w:num>
  <w:num w:numId="2">
    <w:abstractNumId w:val="9"/>
  </w:num>
  <w:num w:numId="3">
    <w:abstractNumId w:val="13"/>
  </w:num>
  <w:num w:numId="4">
    <w:abstractNumId w:val="6"/>
  </w:num>
  <w:num w:numId="5">
    <w:abstractNumId w:val="12"/>
  </w:num>
  <w:num w:numId="6">
    <w:abstractNumId w:val="10"/>
  </w:num>
  <w:num w:numId="7">
    <w:abstractNumId w:val="1"/>
  </w:num>
  <w:num w:numId="8">
    <w:abstractNumId w:val="15"/>
  </w:num>
  <w:num w:numId="9">
    <w:abstractNumId w:val="19"/>
  </w:num>
  <w:num w:numId="10">
    <w:abstractNumId w:val="4"/>
  </w:num>
  <w:num w:numId="11">
    <w:abstractNumId w:val="16"/>
  </w:num>
  <w:num w:numId="12">
    <w:abstractNumId w:val="8"/>
  </w:num>
  <w:num w:numId="13">
    <w:abstractNumId w:val="20"/>
  </w:num>
  <w:num w:numId="14">
    <w:abstractNumId w:val="18"/>
  </w:num>
  <w:num w:numId="15">
    <w:abstractNumId w:val="7"/>
  </w:num>
  <w:num w:numId="16">
    <w:abstractNumId w:val="3"/>
  </w:num>
  <w:num w:numId="17">
    <w:abstractNumId w:val="11"/>
  </w:num>
  <w:num w:numId="18">
    <w:abstractNumId w:val="21"/>
  </w:num>
  <w:num w:numId="19">
    <w:abstractNumId w:val="14"/>
  </w:num>
  <w:num w:numId="20">
    <w:abstractNumId w:val="17"/>
  </w:num>
  <w:num w:numId="21">
    <w:abstractNumId w:val="2"/>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D4DFB"/>
    <w:rsid w:val="000022B0"/>
    <w:rsid w:val="00002AE0"/>
    <w:rsid w:val="0000336A"/>
    <w:rsid w:val="00006ACE"/>
    <w:rsid w:val="00010A14"/>
    <w:rsid w:val="00013198"/>
    <w:rsid w:val="0002109B"/>
    <w:rsid w:val="00023564"/>
    <w:rsid w:val="0002387F"/>
    <w:rsid w:val="00024992"/>
    <w:rsid w:val="00025E99"/>
    <w:rsid w:val="00030448"/>
    <w:rsid w:val="00031FCF"/>
    <w:rsid w:val="000327AA"/>
    <w:rsid w:val="00033ABC"/>
    <w:rsid w:val="00036AEB"/>
    <w:rsid w:val="00042E35"/>
    <w:rsid w:val="00052AF5"/>
    <w:rsid w:val="00052C06"/>
    <w:rsid w:val="00052CFB"/>
    <w:rsid w:val="00055652"/>
    <w:rsid w:val="00057110"/>
    <w:rsid w:val="00057FA5"/>
    <w:rsid w:val="00064F96"/>
    <w:rsid w:val="00065156"/>
    <w:rsid w:val="0006577F"/>
    <w:rsid w:val="0007074D"/>
    <w:rsid w:val="00070B87"/>
    <w:rsid w:val="00071FEF"/>
    <w:rsid w:val="000733EC"/>
    <w:rsid w:val="000737F6"/>
    <w:rsid w:val="000747B4"/>
    <w:rsid w:val="00075FD2"/>
    <w:rsid w:val="00076387"/>
    <w:rsid w:val="000771BC"/>
    <w:rsid w:val="00084D04"/>
    <w:rsid w:val="00085F65"/>
    <w:rsid w:val="00087959"/>
    <w:rsid w:val="00091EAF"/>
    <w:rsid w:val="000927F5"/>
    <w:rsid w:val="00093708"/>
    <w:rsid w:val="00094B64"/>
    <w:rsid w:val="00096030"/>
    <w:rsid w:val="000A2137"/>
    <w:rsid w:val="000A29C9"/>
    <w:rsid w:val="000A351A"/>
    <w:rsid w:val="000A3634"/>
    <w:rsid w:val="000A3663"/>
    <w:rsid w:val="000A3B2B"/>
    <w:rsid w:val="000A4376"/>
    <w:rsid w:val="000A4C88"/>
    <w:rsid w:val="000A4E2B"/>
    <w:rsid w:val="000A4E95"/>
    <w:rsid w:val="000A5EB2"/>
    <w:rsid w:val="000A7A32"/>
    <w:rsid w:val="000B1967"/>
    <w:rsid w:val="000B37B4"/>
    <w:rsid w:val="000B6C75"/>
    <w:rsid w:val="000B6F69"/>
    <w:rsid w:val="000B77C1"/>
    <w:rsid w:val="000C06B5"/>
    <w:rsid w:val="000C670C"/>
    <w:rsid w:val="000C7C9E"/>
    <w:rsid w:val="000D03B1"/>
    <w:rsid w:val="000D37B2"/>
    <w:rsid w:val="000D5CDD"/>
    <w:rsid w:val="000D7498"/>
    <w:rsid w:val="000E2623"/>
    <w:rsid w:val="000E29A0"/>
    <w:rsid w:val="000F08E8"/>
    <w:rsid w:val="000F1240"/>
    <w:rsid w:val="000F210C"/>
    <w:rsid w:val="000F2B6F"/>
    <w:rsid w:val="000F2CFF"/>
    <w:rsid w:val="000F634E"/>
    <w:rsid w:val="00102FB5"/>
    <w:rsid w:val="00103292"/>
    <w:rsid w:val="00104F45"/>
    <w:rsid w:val="00106D97"/>
    <w:rsid w:val="00106F95"/>
    <w:rsid w:val="00110F76"/>
    <w:rsid w:val="00111A7C"/>
    <w:rsid w:val="00114C35"/>
    <w:rsid w:val="001172BF"/>
    <w:rsid w:val="00120725"/>
    <w:rsid w:val="0012236F"/>
    <w:rsid w:val="00122A66"/>
    <w:rsid w:val="00123F4E"/>
    <w:rsid w:val="00124947"/>
    <w:rsid w:val="00125A22"/>
    <w:rsid w:val="001261D3"/>
    <w:rsid w:val="001273AB"/>
    <w:rsid w:val="00132420"/>
    <w:rsid w:val="00132644"/>
    <w:rsid w:val="00136659"/>
    <w:rsid w:val="0013796E"/>
    <w:rsid w:val="0014170A"/>
    <w:rsid w:val="00141993"/>
    <w:rsid w:val="001442CD"/>
    <w:rsid w:val="00147378"/>
    <w:rsid w:val="00150060"/>
    <w:rsid w:val="00150839"/>
    <w:rsid w:val="00157506"/>
    <w:rsid w:val="00157EAD"/>
    <w:rsid w:val="00160D03"/>
    <w:rsid w:val="00164A4C"/>
    <w:rsid w:val="00164FCA"/>
    <w:rsid w:val="001657B7"/>
    <w:rsid w:val="00170B63"/>
    <w:rsid w:val="0017248E"/>
    <w:rsid w:val="001725A0"/>
    <w:rsid w:val="0017692A"/>
    <w:rsid w:val="00184DAC"/>
    <w:rsid w:val="001865FE"/>
    <w:rsid w:val="00186CCD"/>
    <w:rsid w:val="00192679"/>
    <w:rsid w:val="0019449B"/>
    <w:rsid w:val="001A0306"/>
    <w:rsid w:val="001B1D2E"/>
    <w:rsid w:val="001B1E7B"/>
    <w:rsid w:val="001B51A1"/>
    <w:rsid w:val="001B5E6C"/>
    <w:rsid w:val="001B6100"/>
    <w:rsid w:val="001B663F"/>
    <w:rsid w:val="001B7299"/>
    <w:rsid w:val="001C3BD6"/>
    <w:rsid w:val="001C4B16"/>
    <w:rsid w:val="001C4C72"/>
    <w:rsid w:val="001C5DC7"/>
    <w:rsid w:val="001C78EF"/>
    <w:rsid w:val="001D2F03"/>
    <w:rsid w:val="001D5A15"/>
    <w:rsid w:val="001D7BB2"/>
    <w:rsid w:val="001E3332"/>
    <w:rsid w:val="001E64EE"/>
    <w:rsid w:val="001E6785"/>
    <w:rsid w:val="001F0A9D"/>
    <w:rsid w:val="001F4B54"/>
    <w:rsid w:val="001F58C3"/>
    <w:rsid w:val="001F5CA8"/>
    <w:rsid w:val="001F7469"/>
    <w:rsid w:val="001F7E08"/>
    <w:rsid w:val="00200731"/>
    <w:rsid w:val="00203C76"/>
    <w:rsid w:val="00204EF1"/>
    <w:rsid w:val="00206300"/>
    <w:rsid w:val="00206F57"/>
    <w:rsid w:val="0020707A"/>
    <w:rsid w:val="00210A30"/>
    <w:rsid w:val="00210AAB"/>
    <w:rsid w:val="002111E7"/>
    <w:rsid w:val="00212E46"/>
    <w:rsid w:val="00217B7A"/>
    <w:rsid w:val="0022224C"/>
    <w:rsid w:val="00222EEB"/>
    <w:rsid w:val="00223FDF"/>
    <w:rsid w:val="0022608E"/>
    <w:rsid w:val="00226626"/>
    <w:rsid w:val="00227F08"/>
    <w:rsid w:val="00227F3F"/>
    <w:rsid w:val="00230883"/>
    <w:rsid w:val="00232D26"/>
    <w:rsid w:val="002351D8"/>
    <w:rsid w:val="00240483"/>
    <w:rsid w:val="00241996"/>
    <w:rsid w:val="00243084"/>
    <w:rsid w:val="00243A4A"/>
    <w:rsid w:val="00244175"/>
    <w:rsid w:val="0024462C"/>
    <w:rsid w:val="00245DAD"/>
    <w:rsid w:val="0024792F"/>
    <w:rsid w:val="00250975"/>
    <w:rsid w:val="002513A6"/>
    <w:rsid w:val="0025184E"/>
    <w:rsid w:val="002537F3"/>
    <w:rsid w:val="0025486E"/>
    <w:rsid w:val="00255102"/>
    <w:rsid w:val="002556D2"/>
    <w:rsid w:val="00255B0A"/>
    <w:rsid w:val="00255E84"/>
    <w:rsid w:val="002574FE"/>
    <w:rsid w:val="002575F4"/>
    <w:rsid w:val="0026031B"/>
    <w:rsid w:val="00260F40"/>
    <w:rsid w:val="00265C00"/>
    <w:rsid w:val="0026702B"/>
    <w:rsid w:val="00267A25"/>
    <w:rsid w:val="0027133E"/>
    <w:rsid w:val="00272523"/>
    <w:rsid w:val="002728F5"/>
    <w:rsid w:val="0027313B"/>
    <w:rsid w:val="00274DD4"/>
    <w:rsid w:val="0027610F"/>
    <w:rsid w:val="00282456"/>
    <w:rsid w:val="00293298"/>
    <w:rsid w:val="00293A9D"/>
    <w:rsid w:val="00293B79"/>
    <w:rsid w:val="00294465"/>
    <w:rsid w:val="002A07A6"/>
    <w:rsid w:val="002A3CA5"/>
    <w:rsid w:val="002A3D35"/>
    <w:rsid w:val="002A47A1"/>
    <w:rsid w:val="002A5056"/>
    <w:rsid w:val="002A563E"/>
    <w:rsid w:val="002A60DA"/>
    <w:rsid w:val="002B0859"/>
    <w:rsid w:val="002B29C6"/>
    <w:rsid w:val="002B30E1"/>
    <w:rsid w:val="002B5B41"/>
    <w:rsid w:val="002B7A2D"/>
    <w:rsid w:val="002B7A92"/>
    <w:rsid w:val="002C3215"/>
    <w:rsid w:val="002C4E0C"/>
    <w:rsid w:val="002C62FD"/>
    <w:rsid w:val="002D02CE"/>
    <w:rsid w:val="002D0D24"/>
    <w:rsid w:val="002D5D60"/>
    <w:rsid w:val="002E0585"/>
    <w:rsid w:val="002E4C75"/>
    <w:rsid w:val="002E69F3"/>
    <w:rsid w:val="002E7473"/>
    <w:rsid w:val="002E7C9E"/>
    <w:rsid w:val="002F12B9"/>
    <w:rsid w:val="002F2C17"/>
    <w:rsid w:val="002F3272"/>
    <w:rsid w:val="003016C8"/>
    <w:rsid w:val="00301EE8"/>
    <w:rsid w:val="00302EB6"/>
    <w:rsid w:val="0030397F"/>
    <w:rsid w:val="00304409"/>
    <w:rsid w:val="00304AAD"/>
    <w:rsid w:val="003066C0"/>
    <w:rsid w:val="003100AF"/>
    <w:rsid w:val="00312F75"/>
    <w:rsid w:val="00313C77"/>
    <w:rsid w:val="00314956"/>
    <w:rsid w:val="003162DD"/>
    <w:rsid w:val="00320008"/>
    <w:rsid w:val="00323CA1"/>
    <w:rsid w:val="00324B9C"/>
    <w:rsid w:val="003267CA"/>
    <w:rsid w:val="0033119E"/>
    <w:rsid w:val="003327EA"/>
    <w:rsid w:val="003352D7"/>
    <w:rsid w:val="00335F3A"/>
    <w:rsid w:val="00346AA9"/>
    <w:rsid w:val="003506FE"/>
    <w:rsid w:val="00350F25"/>
    <w:rsid w:val="0035182E"/>
    <w:rsid w:val="00351927"/>
    <w:rsid w:val="00351A0C"/>
    <w:rsid w:val="00353066"/>
    <w:rsid w:val="0035501D"/>
    <w:rsid w:val="00357FC9"/>
    <w:rsid w:val="00360043"/>
    <w:rsid w:val="00360B1F"/>
    <w:rsid w:val="0036243A"/>
    <w:rsid w:val="00362FCA"/>
    <w:rsid w:val="003642BC"/>
    <w:rsid w:val="00373107"/>
    <w:rsid w:val="00373F1C"/>
    <w:rsid w:val="00377D2A"/>
    <w:rsid w:val="00380E26"/>
    <w:rsid w:val="00381459"/>
    <w:rsid w:val="003836E3"/>
    <w:rsid w:val="00383997"/>
    <w:rsid w:val="00385048"/>
    <w:rsid w:val="00390051"/>
    <w:rsid w:val="00390E55"/>
    <w:rsid w:val="0039167B"/>
    <w:rsid w:val="00392057"/>
    <w:rsid w:val="00396CF0"/>
    <w:rsid w:val="003A0124"/>
    <w:rsid w:val="003A05C7"/>
    <w:rsid w:val="003A3510"/>
    <w:rsid w:val="003A59DF"/>
    <w:rsid w:val="003A7F59"/>
    <w:rsid w:val="003B4500"/>
    <w:rsid w:val="003B4A35"/>
    <w:rsid w:val="003B4B17"/>
    <w:rsid w:val="003B56A0"/>
    <w:rsid w:val="003B75C1"/>
    <w:rsid w:val="003C0D5E"/>
    <w:rsid w:val="003C2692"/>
    <w:rsid w:val="003C7389"/>
    <w:rsid w:val="003D2695"/>
    <w:rsid w:val="003D2EA0"/>
    <w:rsid w:val="003D2F3A"/>
    <w:rsid w:val="003D3587"/>
    <w:rsid w:val="003D38C2"/>
    <w:rsid w:val="003D4C9F"/>
    <w:rsid w:val="003D5CE4"/>
    <w:rsid w:val="003D63A2"/>
    <w:rsid w:val="003D75DB"/>
    <w:rsid w:val="003D7F2D"/>
    <w:rsid w:val="003E0FC0"/>
    <w:rsid w:val="003E2A52"/>
    <w:rsid w:val="003E4856"/>
    <w:rsid w:val="003F19F0"/>
    <w:rsid w:val="003F2A38"/>
    <w:rsid w:val="003F3189"/>
    <w:rsid w:val="003F40F6"/>
    <w:rsid w:val="003F4939"/>
    <w:rsid w:val="003F5D8F"/>
    <w:rsid w:val="003F6E21"/>
    <w:rsid w:val="003F7DD8"/>
    <w:rsid w:val="00401C1A"/>
    <w:rsid w:val="00403F85"/>
    <w:rsid w:val="00405DF4"/>
    <w:rsid w:val="00406962"/>
    <w:rsid w:val="004074AF"/>
    <w:rsid w:val="004147C2"/>
    <w:rsid w:val="0041597C"/>
    <w:rsid w:val="00415DA7"/>
    <w:rsid w:val="00416C09"/>
    <w:rsid w:val="00423824"/>
    <w:rsid w:val="00424E08"/>
    <w:rsid w:val="004258B8"/>
    <w:rsid w:val="00426330"/>
    <w:rsid w:val="004263B0"/>
    <w:rsid w:val="004322C1"/>
    <w:rsid w:val="00432716"/>
    <w:rsid w:val="00435FCD"/>
    <w:rsid w:val="004361CD"/>
    <w:rsid w:val="004365A4"/>
    <w:rsid w:val="00436B3F"/>
    <w:rsid w:val="0043793A"/>
    <w:rsid w:val="004412A3"/>
    <w:rsid w:val="00442ED6"/>
    <w:rsid w:val="00450902"/>
    <w:rsid w:val="00451E0D"/>
    <w:rsid w:val="00453954"/>
    <w:rsid w:val="00454423"/>
    <w:rsid w:val="00456285"/>
    <w:rsid w:val="004604C5"/>
    <w:rsid w:val="00461775"/>
    <w:rsid w:val="00465AAB"/>
    <w:rsid w:val="004719BD"/>
    <w:rsid w:val="00473866"/>
    <w:rsid w:val="00474DA6"/>
    <w:rsid w:val="004769C0"/>
    <w:rsid w:val="00477B7D"/>
    <w:rsid w:val="00480862"/>
    <w:rsid w:val="00485E88"/>
    <w:rsid w:val="00485EE8"/>
    <w:rsid w:val="0049069E"/>
    <w:rsid w:val="0049131D"/>
    <w:rsid w:val="004927F8"/>
    <w:rsid w:val="00492BDC"/>
    <w:rsid w:val="00494F74"/>
    <w:rsid w:val="004A257E"/>
    <w:rsid w:val="004A2D31"/>
    <w:rsid w:val="004A4296"/>
    <w:rsid w:val="004A5132"/>
    <w:rsid w:val="004A6586"/>
    <w:rsid w:val="004B08FB"/>
    <w:rsid w:val="004B1B1C"/>
    <w:rsid w:val="004B296B"/>
    <w:rsid w:val="004B4C0B"/>
    <w:rsid w:val="004B4EA6"/>
    <w:rsid w:val="004B5A02"/>
    <w:rsid w:val="004C48B6"/>
    <w:rsid w:val="004C5CBE"/>
    <w:rsid w:val="004C5D77"/>
    <w:rsid w:val="004D13AC"/>
    <w:rsid w:val="004D381B"/>
    <w:rsid w:val="004D3858"/>
    <w:rsid w:val="004D38E8"/>
    <w:rsid w:val="004D5A76"/>
    <w:rsid w:val="004D5B2B"/>
    <w:rsid w:val="004D5B61"/>
    <w:rsid w:val="004D76AA"/>
    <w:rsid w:val="004D78AF"/>
    <w:rsid w:val="004E2004"/>
    <w:rsid w:val="004E37C0"/>
    <w:rsid w:val="004E4313"/>
    <w:rsid w:val="004E5FD2"/>
    <w:rsid w:val="004E7BBA"/>
    <w:rsid w:val="004E7E62"/>
    <w:rsid w:val="004E7F72"/>
    <w:rsid w:val="004F57B1"/>
    <w:rsid w:val="004F64E4"/>
    <w:rsid w:val="004F7C01"/>
    <w:rsid w:val="00500AF8"/>
    <w:rsid w:val="00503359"/>
    <w:rsid w:val="00506B83"/>
    <w:rsid w:val="00507FC6"/>
    <w:rsid w:val="00511A72"/>
    <w:rsid w:val="00517311"/>
    <w:rsid w:val="00521EA9"/>
    <w:rsid w:val="00522089"/>
    <w:rsid w:val="00527746"/>
    <w:rsid w:val="00527BDD"/>
    <w:rsid w:val="00530027"/>
    <w:rsid w:val="0053147F"/>
    <w:rsid w:val="00531DA6"/>
    <w:rsid w:val="005349B3"/>
    <w:rsid w:val="00534CD8"/>
    <w:rsid w:val="0054081D"/>
    <w:rsid w:val="005419C9"/>
    <w:rsid w:val="00541EEF"/>
    <w:rsid w:val="00542CC5"/>
    <w:rsid w:val="005449B9"/>
    <w:rsid w:val="0054584F"/>
    <w:rsid w:val="00545B1F"/>
    <w:rsid w:val="00550448"/>
    <w:rsid w:val="005513E2"/>
    <w:rsid w:val="00551790"/>
    <w:rsid w:val="005517B3"/>
    <w:rsid w:val="00551DA3"/>
    <w:rsid w:val="00552C0D"/>
    <w:rsid w:val="00553EC2"/>
    <w:rsid w:val="00557A5D"/>
    <w:rsid w:val="00560317"/>
    <w:rsid w:val="00560B33"/>
    <w:rsid w:val="00561AD1"/>
    <w:rsid w:val="0056320D"/>
    <w:rsid w:val="00565F75"/>
    <w:rsid w:val="0056779F"/>
    <w:rsid w:val="00572853"/>
    <w:rsid w:val="005740EF"/>
    <w:rsid w:val="00574E2D"/>
    <w:rsid w:val="00580A03"/>
    <w:rsid w:val="00581E01"/>
    <w:rsid w:val="00584DAA"/>
    <w:rsid w:val="0058564F"/>
    <w:rsid w:val="00586B23"/>
    <w:rsid w:val="00586E9F"/>
    <w:rsid w:val="0059044D"/>
    <w:rsid w:val="0059177F"/>
    <w:rsid w:val="00595449"/>
    <w:rsid w:val="0059675E"/>
    <w:rsid w:val="00597243"/>
    <w:rsid w:val="005A15D2"/>
    <w:rsid w:val="005A18E2"/>
    <w:rsid w:val="005A1D51"/>
    <w:rsid w:val="005A4562"/>
    <w:rsid w:val="005A61DD"/>
    <w:rsid w:val="005B035C"/>
    <w:rsid w:val="005C053D"/>
    <w:rsid w:val="005C15BC"/>
    <w:rsid w:val="005C184B"/>
    <w:rsid w:val="005C1E8E"/>
    <w:rsid w:val="005C37B8"/>
    <w:rsid w:val="005C4050"/>
    <w:rsid w:val="005C536F"/>
    <w:rsid w:val="005D0818"/>
    <w:rsid w:val="005D2906"/>
    <w:rsid w:val="005D43E3"/>
    <w:rsid w:val="005D6855"/>
    <w:rsid w:val="005E1E7B"/>
    <w:rsid w:val="005E22AA"/>
    <w:rsid w:val="005E230D"/>
    <w:rsid w:val="005E3447"/>
    <w:rsid w:val="005E3590"/>
    <w:rsid w:val="005E5D53"/>
    <w:rsid w:val="005E6475"/>
    <w:rsid w:val="005E7183"/>
    <w:rsid w:val="005F111A"/>
    <w:rsid w:val="005F4BE1"/>
    <w:rsid w:val="005F5ABC"/>
    <w:rsid w:val="006003CD"/>
    <w:rsid w:val="00600B7A"/>
    <w:rsid w:val="00601F94"/>
    <w:rsid w:val="00605BE9"/>
    <w:rsid w:val="00606FD8"/>
    <w:rsid w:val="006121EF"/>
    <w:rsid w:val="00613580"/>
    <w:rsid w:val="00616883"/>
    <w:rsid w:val="00623410"/>
    <w:rsid w:val="00625035"/>
    <w:rsid w:val="00627A61"/>
    <w:rsid w:val="006325B2"/>
    <w:rsid w:val="00634E0A"/>
    <w:rsid w:val="00636EA4"/>
    <w:rsid w:val="00637C80"/>
    <w:rsid w:val="006422EB"/>
    <w:rsid w:val="0064659C"/>
    <w:rsid w:val="00647AAB"/>
    <w:rsid w:val="00647D36"/>
    <w:rsid w:val="0065181F"/>
    <w:rsid w:val="00651F31"/>
    <w:rsid w:val="0065394B"/>
    <w:rsid w:val="00653ACA"/>
    <w:rsid w:val="00654B21"/>
    <w:rsid w:val="006566A7"/>
    <w:rsid w:val="00657CE9"/>
    <w:rsid w:val="00661EA9"/>
    <w:rsid w:val="0066685E"/>
    <w:rsid w:val="00667324"/>
    <w:rsid w:val="006727E2"/>
    <w:rsid w:val="006728AA"/>
    <w:rsid w:val="00673C9F"/>
    <w:rsid w:val="00680C75"/>
    <w:rsid w:val="006817D2"/>
    <w:rsid w:val="00684B4C"/>
    <w:rsid w:val="00685359"/>
    <w:rsid w:val="0069092F"/>
    <w:rsid w:val="00695948"/>
    <w:rsid w:val="006975A8"/>
    <w:rsid w:val="006A0DCB"/>
    <w:rsid w:val="006A4C35"/>
    <w:rsid w:val="006B2CA7"/>
    <w:rsid w:val="006B62F9"/>
    <w:rsid w:val="006B79FA"/>
    <w:rsid w:val="006C15AB"/>
    <w:rsid w:val="006C2D4E"/>
    <w:rsid w:val="006C4D48"/>
    <w:rsid w:val="006C4FF9"/>
    <w:rsid w:val="006D020A"/>
    <w:rsid w:val="006D42B0"/>
    <w:rsid w:val="006D47C2"/>
    <w:rsid w:val="006D56C0"/>
    <w:rsid w:val="006D5EC2"/>
    <w:rsid w:val="006E0C4B"/>
    <w:rsid w:val="006E145C"/>
    <w:rsid w:val="006E1A30"/>
    <w:rsid w:val="006E2600"/>
    <w:rsid w:val="006E26E0"/>
    <w:rsid w:val="006E6062"/>
    <w:rsid w:val="006E637F"/>
    <w:rsid w:val="006E7407"/>
    <w:rsid w:val="006F2A7F"/>
    <w:rsid w:val="007005B2"/>
    <w:rsid w:val="00701011"/>
    <w:rsid w:val="00705799"/>
    <w:rsid w:val="00711893"/>
    <w:rsid w:val="007120A1"/>
    <w:rsid w:val="00712978"/>
    <w:rsid w:val="007160A4"/>
    <w:rsid w:val="00716F98"/>
    <w:rsid w:val="00722695"/>
    <w:rsid w:val="0072375F"/>
    <w:rsid w:val="00726577"/>
    <w:rsid w:val="00727CD2"/>
    <w:rsid w:val="00730B92"/>
    <w:rsid w:val="00732058"/>
    <w:rsid w:val="00733012"/>
    <w:rsid w:val="007353B0"/>
    <w:rsid w:val="0073633C"/>
    <w:rsid w:val="00736373"/>
    <w:rsid w:val="00737352"/>
    <w:rsid w:val="007407CF"/>
    <w:rsid w:val="007427F5"/>
    <w:rsid w:val="00743666"/>
    <w:rsid w:val="00743C83"/>
    <w:rsid w:val="00746E12"/>
    <w:rsid w:val="007479B0"/>
    <w:rsid w:val="00750F9B"/>
    <w:rsid w:val="00754CAA"/>
    <w:rsid w:val="00755068"/>
    <w:rsid w:val="00756ABB"/>
    <w:rsid w:val="00761B0B"/>
    <w:rsid w:val="007620DB"/>
    <w:rsid w:val="00765634"/>
    <w:rsid w:val="00771AF0"/>
    <w:rsid w:val="007767B8"/>
    <w:rsid w:val="00782235"/>
    <w:rsid w:val="007823F8"/>
    <w:rsid w:val="00784468"/>
    <w:rsid w:val="00785F00"/>
    <w:rsid w:val="007862BC"/>
    <w:rsid w:val="007933E0"/>
    <w:rsid w:val="00796703"/>
    <w:rsid w:val="007A483A"/>
    <w:rsid w:val="007A51A9"/>
    <w:rsid w:val="007A6674"/>
    <w:rsid w:val="007B04FB"/>
    <w:rsid w:val="007B167A"/>
    <w:rsid w:val="007B1FC2"/>
    <w:rsid w:val="007B3BBA"/>
    <w:rsid w:val="007B441B"/>
    <w:rsid w:val="007B4999"/>
    <w:rsid w:val="007C080F"/>
    <w:rsid w:val="007C2078"/>
    <w:rsid w:val="007C267C"/>
    <w:rsid w:val="007C4C31"/>
    <w:rsid w:val="007C4E4D"/>
    <w:rsid w:val="007D3123"/>
    <w:rsid w:val="007D47C1"/>
    <w:rsid w:val="007E2226"/>
    <w:rsid w:val="007E345A"/>
    <w:rsid w:val="007F588C"/>
    <w:rsid w:val="0080180B"/>
    <w:rsid w:val="00801D9A"/>
    <w:rsid w:val="00803DD2"/>
    <w:rsid w:val="0080531B"/>
    <w:rsid w:val="00805594"/>
    <w:rsid w:val="00806CEE"/>
    <w:rsid w:val="00807B53"/>
    <w:rsid w:val="008148EC"/>
    <w:rsid w:val="008156AD"/>
    <w:rsid w:val="00815F3B"/>
    <w:rsid w:val="008235D3"/>
    <w:rsid w:val="008244A3"/>
    <w:rsid w:val="00825B74"/>
    <w:rsid w:val="00827FC1"/>
    <w:rsid w:val="008345A6"/>
    <w:rsid w:val="00834808"/>
    <w:rsid w:val="00834A05"/>
    <w:rsid w:val="00834C26"/>
    <w:rsid w:val="00834E15"/>
    <w:rsid w:val="0084059B"/>
    <w:rsid w:val="008405EF"/>
    <w:rsid w:val="00840E0C"/>
    <w:rsid w:val="00841BCF"/>
    <w:rsid w:val="00842CE0"/>
    <w:rsid w:val="0084591B"/>
    <w:rsid w:val="008471F5"/>
    <w:rsid w:val="00847850"/>
    <w:rsid w:val="00847A4A"/>
    <w:rsid w:val="00851AD9"/>
    <w:rsid w:val="00857744"/>
    <w:rsid w:val="00861F63"/>
    <w:rsid w:val="008643BC"/>
    <w:rsid w:val="0086565C"/>
    <w:rsid w:val="0086654F"/>
    <w:rsid w:val="00866D7D"/>
    <w:rsid w:val="0086712E"/>
    <w:rsid w:val="008679DA"/>
    <w:rsid w:val="00871ACD"/>
    <w:rsid w:val="0087358C"/>
    <w:rsid w:val="008750BD"/>
    <w:rsid w:val="00875224"/>
    <w:rsid w:val="0087567C"/>
    <w:rsid w:val="00880558"/>
    <w:rsid w:val="00883A80"/>
    <w:rsid w:val="0088725F"/>
    <w:rsid w:val="00890822"/>
    <w:rsid w:val="0089102A"/>
    <w:rsid w:val="00893777"/>
    <w:rsid w:val="00893CD3"/>
    <w:rsid w:val="008952A8"/>
    <w:rsid w:val="0089636F"/>
    <w:rsid w:val="008963C3"/>
    <w:rsid w:val="00896971"/>
    <w:rsid w:val="00896C90"/>
    <w:rsid w:val="008978C7"/>
    <w:rsid w:val="00897DFD"/>
    <w:rsid w:val="008A2B6A"/>
    <w:rsid w:val="008A34BF"/>
    <w:rsid w:val="008A3992"/>
    <w:rsid w:val="008A4111"/>
    <w:rsid w:val="008A6A90"/>
    <w:rsid w:val="008A7A80"/>
    <w:rsid w:val="008B0C0F"/>
    <w:rsid w:val="008B15D1"/>
    <w:rsid w:val="008B4A24"/>
    <w:rsid w:val="008B5100"/>
    <w:rsid w:val="008B7D1D"/>
    <w:rsid w:val="008C11C2"/>
    <w:rsid w:val="008C3F02"/>
    <w:rsid w:val="008C401E"/>
    <w:rsid w:val="008C6A4F"/>
    <w:rsid w:val="008C7C3C"/>
    <w:rsid w:val="008D0C4F"/>
    <w:rsid w:val="008D3D31"/>
    <w:rsid w:val="008D5503"/>
    <w:rsid w:val="008D564E"/>
    <w:rsid w:val="008D6C82"/>
    <w:rsid w:val="008D7E70"/>
    <w:rsid w:val="008D7E8B"/>
    <w:rsid w:val="008E079B"/>
    <w:rsid w:val="008E7AB2"/>
    <w:rsid w:val="008F1B19"/>
    <w:rsid w:val="008F5EB5"/>
    <w:rsid w:val="009036E4"/>
    <w:rsid w:val="00905346"/>
    <w:rsid w:val="009061A7"/>
    <w:rsid w:val="00906204"/>
    <w:rsid w:val="009065BD"/>
    <w:rsid w:val="00911D50"/>
    <w:rsid w:val="00912580"/>
    <w:rsid w:val="00913566"/>
    <w:rsid w:val="0091473C"/>
    <w:rsid w:val="00916803"/>
    <w:rsid w:val="009202AE"/>
    <w:rsid w:val="0092063F"/>
    <w:rsid w:val="00921B2B"/>
    <w:rsid w:val="00921D2C"/>
    <w:rsid w:val="00922187"/>
    <w:rsid w:val="00922820"/>
    <w:rsid w:val="009241A9"/>
    <w:rsid w:val="009245E7"/>
    <w:rsid w:val="00925767"/>
    <w:rsid w:val="00925B42"/>
    <w:rsid w:val="00925F4F"/>
    <w:rsid w:val="00931F4F"/>
    <w:rsid w:val="009333C0"/>
    <w:rsid w:val="00936795"/>
    <w:rsid w:val="0093698E"/>
    <w:rsid w:val="00937FB7"/>
    <w:rsid w:val="00940336"/>
    <w:rsid w:val="00940B6F"/>
    <w:rsid w:val="00943A1B"/>
    <w:rsid w:val="009458D3"/>
    <w:rsid w:val="00946CBB"/>
    <w:rsid w:val="009511E4"/>
    <w:rsid w:val="00952BE6"/>
    <w:rsid w:val="00953176"/>
    <w:rsid w:val="0095358B"/>
    <w:rsid w:val="00955622"/>
    <w:rsid w:val="009600ED"/>
    <w:rsid w:val="00965897"/>
    <w:rsid w:val="00966587"/>
    <w:rsid w:val="00966A22"/>
    <w:rsid w:val="00971B7D"/>
    <w:rsid w:val="00974300"/>
    <w:rsid w:val="00975C7F"/>
    <w:rsid w:val="00977101"/>
    <w:rsid w:val="00983B58"/>
    <w:rsid w:val="00984086"/>
    <w:rsid w:val="00986193"/>
    <w:rsid w:val="009875DD"/>
    <w:rsid w:val="0099016D"/>
    <w:rsid w:val="00990D7F"/>
    <w:rsid w:val="009A01CE"/>
    <w:rsid w:val="009A0512"/>
    <w:rsid w:val="009A1B3F"/>
    <w:rsid w:val="009A2715"/>
    <w:rsid w:val="009A47C0"/>
    <w:rsid w:val="009A5309"/>
    <w:rsid w:val="009A702B"/>
    <w:rsid w:val="009B10FB"/>
    <w:rsid w:val="009B1E8C"/>
    <w:rsid w:val="009B3942"/>
    <w:rsid w:val="009B42DF"/>
    <w:rsid w:val="009B4E66"/>
    <w:rsid w:val="009B5389"/>
    <w:rsid w:val="009B55B6"/>
    <w:rsid w:val="009B5FEF"/>
    <w:rsid w:val="009B6644"/>
    <w:rsid w:val="009C1A25"/>
    <w:rsid w:val="009C38C4"/>
    <w:rsid w:val="009C5873"/>
    <w:rsid w:val="009C6BBF"/>
    <w:rsid w:val="009D1674"/>
    <w:rsid w:val="009D2C4B"/>
    <w:rsid w:val="009D2E91"/>
    <w:rsid w:val="009D4C4E"/>
    <w:rsid w:val="009D501A"/>
    <w:rsid w:val="009D75CE"/>
    <w:rsid w:val="009E045E"/>
    <w:rsid w:val="009E22E8"/>
    <w:rsid w:val="009E23E5"/>
    <w:rsid w:val="009E3AC2"/>
    <w:rsid w:val="009E78E0"/>
    <w:rsid w:val="009F016E"/>
    <w:rsid w:val="009F08AD"/>
    <w:rsid w:val="009F19C5"/>
    <w:rsid w:val="009F4182"/>
    <w:rsid w:val="009F4BF6"/>
    <w:rsid w:val="009F7A3E"/>
    <w:rsid w:val="00A03D27"/>
    <w:rsid w:val="00A0454D"/>
    <w:rsid w:val="00A051BB"/>
    <w:rsid w:val="00A1038A"/>
    <w:rsid w:val="00A10480"/>
    <w:rsid w:val="00A1074D"/>
    <w:rsid w:val="00A117CB"/>
    <w:rsid w:val="00A11971"/>
    <w:rsid w:val="00A13819"/>
    <w:rsid w:val="00A1390C"/>
    <w:rsid w:val="00A16581"/>
    <w:rsid w:val="00A16AF7"/>
    <w:rsid w:val="00A16ECD"/>
    <w:rsid w:val="00A17D3D"/>
    <w:rsid w:val="00A17DDB"/>
    <w:rsid w:val="00A2215F"/>
    <w:rsid w:val="00A22BE2"/>
    <w:rsid w:val="00A25E53"/>
    <w:rsid w:val="00A26718"/>
    <w:rsid w:val="00A2727D"/>
    <w:rsid w:val="00A30D02"/>
    <w:rsid w:val="00A370FF"/>
    <w:rsid w:val="00A42BD4"/>
    <w:rsid w:val="00A4573D"/>
    <w:rsid w:val="00A46445"/>
    <w:rsid w:val="00A46ACF"/>
    <w:rsid w:val="00A5077F"/>
    <w:rsid w:val="00A51DB0"/>
    <w:rsid w:val="00A51E75"/>
    <w:rsid w:val="00A51E9F"/>
    <w:rsid w:val="00A52F62"/>
    <w:rsid w:val="00A55373"/>
    <w:rsid w:val="00A55CEA"/>
    <w:rsid w:val="00A63535"/>
    <w:rsid w:val="00A66D28"/>
    <w:rsid w:val="00A67344"/>
    <w:rsid w:val="00A73342"/>
    <w:rsid w:val="00A74201"/>
    <w:rsid w:val="00A748B7"/>
    <w:rsid w:val="00A74F52"/>
    <w:rsid w:val="00A84AD9"/>
    <w:rsid w:val="00A8562A"/>
    <w:rsid w:val="00A85AAE"/>
    <w:rsid w:val="00A85C3D"/>
    <w:rsid w:val="00A91C30"/>
    <w:rsid w:val="00A91CC7"/>
    <w:rsid w:val="00A96949"/>
    <w:rsid w:val="00AA0DDB"/>
    <w:rsid w:val="00AA68DE"/>
    <w:rsid w:val="00AA73C3"/>
    <w:rsid w:val="00AA7D6F"/>
    <w:rsid w:val="00AB0407"/>
    <w:rsid w:val="00AB299C"/>
    <w:rsid w:val="00AB2D6F"/>
    <w:rsid w:val="00AB387F"/>
    <w:rsid w:val="00AB5396"/>
    <w:rsid w:val="00AB5A1E"/>
    <w:rsid w:val="00AB6EA2"/>
    <w:rsid w:val="00AC2F1E"/>
    <w:rsid w:val="00AC364E"/>
    <w:rsid w:val="00AC6827"/>
    <w:rsid w:val="00AD13C9"/>
    <w:rsid w:val="00AD226F"/>
    <w:rsid w:val="00AD4DFB"/>
    <w:rsid w:val="00AD4FE0"/>
    <w:rsid w:val="00AD76DD"/>
    <w:rsid w:val="00AE0475"/>
    <w:rsid w:val="00AE19AD"/>
    <w:rsid w:val="00AE20FF"/>
    <w:rsid w:val="00AF0AE5"/>
    <w:rsid w:val="00AF3BEC"/>
    <w:rsid w:val="00AF58E7"/>
    <w:rsid w:val="00AF6402"/>
    <w:rsid w:val="00AF77B0"/>
    <w:rsid w:val="00AF77BA"/>
    <w:rsid w:val="00AF7857"/>
    <w:rsid w:val="00B01AA3"/>
    <w:rsid w:val="00B033AA"/>
    <w:rsid w:val="00B04498"/>
    <w:rsid w:val="00B051F0"/>
    <w:rsid w:val="00B06B2D"/>
    <w:rsid w:val="00B123F8"/>
    <w:rsid w:val="00B13409"/>
    <w:rsid w:val="00B1399B"/>
    <w:rsid w:val="00B16AFE"/>
    <w:rsid w:val="00B17C41"/>
    <w:rsid w:val="00B214D7"/>
    <w:rsid w:val="00B23CC8"/>
    <w:rsid w:val="00B23E3C"/>
    <w:rsid w:val="00B24FFC"/>
    <w:rsid w:val="00B2555F"/>
    <w:rsid w:val="00B25E0F"/>
    <w:rsid w:val="00B330C4"/>
    <w:rsid w:val="00B348D9"/>
    <w:rsid w:val="00B352EA"/>
    <w:rsid w:val="00B3571F"/>
    <w:rsid w:val="00B4249E"/>
    <w:rsid w:val="00B42806"/>
    <w:rsid w:val="00B42E83"/>
    <w:rsid w:val="00B45FE8"/>
    <w:rsid w:val="00B5180A"/>
    <w:rsid w:val="00B524F4"/>
    <w:rsid w:val="00B53F50"/>
    <w:rsid w:val="00B55939"/>
    <w:rsid w:val="00B60EE8"/>
    <w:rsid w:val="00B63453"/>
    <w:rsid w:val="00B671E2"/>
    <w:rsid w:val="00B67810"/>
    <w:rsid w:val="00B815CE"/>
    <w:rsid w:val="00B81F9C"/>
    <w:rsid w:val="00B855EA"/>
    <w:rsid w:val="00B90680"/>
    <w:rsid w:val="00B90F73"/>
    <w:rsid w:val="00B96C0B"/>
    <w:rsid w:val="00B97194"/>
    <w:rsid w:val="00B97418"/>
    <w:rsid w:val="00B97600"/>
    <w:rsid w:val="00BA77E0"/>
    <w:rsid w:val="00BB1D5C"/>
    <w:rsid w:val="00BB2736"/>
    <w:rsid w:val="00BB3FFD"/>
    <w:rsid w:val="00BB476C"/>
    <w:rsid w:val="00BB55D6"/>
    <w:rsid w:val="00BB5EEC"/>
    <w:rsid w:val="00BB76AB"/>
    <w:rsid w:val="00BC071E"/>
    <w:rsid w:val="00BC5B67"/>
    <w:rsid w:val="00BD0644"/>
    <w:rsid w:val="00BD1ABF"/>
    <w:rsid w:val="00BD1B6E"/>
    <w:rsid w:val="00BD2AED"/>
    <w:rsid w:val="00BD5ED7"/>
    <w:rsid w:val="00BD6088"/>
    <w:rsid w:val="00BE0D19"/>
    <w:rsid w:val="00BE29EB"/>
    <w:rsid w:val="00BE2EB5"/>
    <w:rsid w:val="00BE3259"/>
    <w:rsid w:val="00BE3B7E"/>
    <w:rsid w:val="00BE40FD"/>
    <w:rsid w:val="00BE51DC"/>
    <w:rsid w:val="00BF45E2"/>
    <w:rsid w:val="00BF65E7"/>
    <w:rsid w:val="00BF6A7D"/>
    <w:rsid w:val="00BF6E8A"/>
    <w:rsid w:val="00C01080"/>
    <w:rsid w:val="00C01808"/>
    <w:rsid w:val="00C01B7F"/>
    <w:rsid w:val="00C0598E"/>
    <w:rsid w:val="00C07547"/>
    <w:rsid w:val="00C16D5E"/>
    <w:rsid w:val="00C2009B"/>
    <w:rsid w:val="00C2012C"/>
    <w:rsid w:val="00C2054D"/>
    <w:rsid w:val="00C23A47"/>
    <w:rsid w:val="00C27847"/>
    <w:rsid w:val="00C30B1D"/>
    <w:rsid w:val="00C334FA"/>
    <w:rsid w:val="00C35D83"/>
    <w:rsid w:val="00C35F51"/>
    <w:rsid w:val="00C362BB"/>
    <w:rsid w:val="00C442DA"/>
    <w:rsid w:val="00C44A43"/>
    <w:rsid w:val="00C4694B"/>
    <w:rsid w:val="00C51684"/>
    <w:rsid w:val="00C53A9D"/>
    <w:rsid w:val="00C53F36"/>
    <w:rsid w:val="00C5453E"/>
    <w:rsid w:val="00C5626A"/>
    <w:rsid w:val="00C56C27"/>
    <w:rsid w:val="00C570BF"/>
    <w:rsid w:val="00C57A7E"/>
    <w:rsid w:val="00C61DC0"/>
    <w:rsid w:val="00C633F5"/>
    <w:rsid w:val="00C64F93"/>
    <w:rsid w:val="00C71DCA"/>
    <w:rsid w:val="00C80321"/>
    <w:rsid w:val="00C81BB9"/>
    <w:rsid w:val="00C827B6"/>
    <w:rsid w:val="00C84E46"/>
    <w:rsid w:val="00C85A6C"/>
    <w:rsid w:val="00C862C9"/>
    <w:rsid w:val="00C918D4"/>
    <w:rsid w:val="00C93605"/>
    <w:rsid w:val="00C96C5E"/>
    <w:rsid w:val="00C97F40"/>
    <w:rsid w:val="00CA02AC"/>
    <w:rsid w:val="00CA0D9F"/>
    <w:rsid w:val="00CA13E9"/>
    <w:rsid w:val="00CA1F4D"/>
    <w:rsid w:val="00CA4974"/>
    <w:rsid w:val="00CA56B3"/>
    <w:rsid w:val="00CA605A"/>
    <w:rsid w:val="00CB0156"/>
    <w:rsid w:val="00CB35E3"/>
    <w:rsid w:val="00CB6FB4"/>
    <w:rsid w:val="00CC0A12"/>
    <w:rsid w:val="00CC62C2"/>
    <w:rsid w:val="00CD1B64"/>
    <w:rsid w:val="00CD3083"/>
    <w:rsid w:val="00CD3D9F"/>
    <w:rsid w:val="00CD4564"/>
    <w:rsid w:val="00CD4B1F"/>
    <w:rsid w:val="00CD633C"/>
    <w:rsid w:val="00CD79DD"/>
    <w:rsid w:val="00CE082A"/>
    <w:rsid w:val="00CE107E"/>
    <w:rsid w:val="00CE1602"/>
    <w:rsid w:val="00CE1F29"/>
    <w:rsid w:val="00CE3D17"/>
    <w:rsid w:val="00CE7D6C"/>
    <w:rsid w:val="00CF1474"/>
    <w:rsid w:val="00CF6D94"/>
    <w:rsid w:val="00CF7F72"/>
    <w:rsid w:val="00D0297C"/>
    <w:rsid w:val="00D04D0E"/>
    <w:rsid w:val="00D05988"/>
    <w:rsid w:val="00D07478"/>
    <w:rsid w:val="00D12A02"/>
    <w:rsid w:val="00D1387F"/>
    <w:rsid w:val="00D13ADD"/>
    <w:rsid w:val="00D150D0"/>
    <w:rsid w:val="00D15A1F"/>
    <w:rsid w:val="00D175A4"/>
    <w:rsid w:val="00D17A3B"/>
    <w:rsid w:val="00D2118F"/>
    <w:rsid w:val="00D2359E"/>
    <w:rsid w:val="00D33FE9"/>
    <w:rsid w:val="00D3424E"/>
    <w:rsid w:val="00D40139"/>
    <w:rsid w:val="00D41C37"/>
    <w:rsid w:val="00D42E5C"/>
    <w:rsid w:val="00D45873"/>
    <w:rsid w:val="00D46FEC"/>
    <w:rsid w:val="00D51687"/>
    <w:rsid w:val="00D551E7"/>
    <w:rsid w:val="00D55B0C"/>
    <w:rsid w:val="00D61B96"/>
    <w:rsid w:val="00D62429"/>
    <w:rsid w:val="00D62D26"/>
    <w:rsid w:val="00D63B78"/>
    <w:rsid w:val="00D65BA2"/>
    <w:rsid w:val="00D66EF4"/>
    <w:rsid w:val="00D71314"/>
    <w:rsid w:val="00D72458"/>
    <w:rsid w:val="00D86978"/>
    <w:rsid w:val="00D92096"/>
    <w:rsid w:val="00D93EA4"/>
    <w:rsid w:val="00D957A1"/>
    <w:rsid w:val="00D968F9"/>
    <w:rsid w:val="00DA2071"/>
    <w:rsid w:val="00DA2587"/>
    <w:rsid w:val="00DA4B8A"/>
    <w:rsid w:val="00DA6EF6"/>
    <w:rsid w:val="00DA7130"/>
    <w:rsid w:val="00DB0605"/>
    <w:rsid w:val="00DB1C16"/>
    <w:rsid w:val="00DB32B6"/>
    <w:rsid w:val="00DB4345"/>
    <w:rsid w:val="00DB4386"/>
    <w:rsid w:val="00DB69F3"/>
    <w:rsid w:val="00DB7AFD"/>
    <w:rsid w:val="00DB7EB9"/>
    <w:rsid w:val="00DC0F53"/>
    <w:rsid w:val="00DC2010"/>
    <w:rsid w:val="00DC350D"/>
    <w:rsid w:val="00DC663E"/>
    <w:rsid w:val="00DD0F33"/>
    <w:rsid w:val="00DD15AE"/>
    <w:rsid w:val="00DD3491"/>
    <w:rsid w:val="00DD35CE"/>
    <w:rsid w:val="00DD68F6"/>
    <w:rsid w:val="00DE4ED6"/>
    <w:rsid w:val="00DE5E83"/>
    <w:rsid w:val="00DE6DB9"/>
    <w:rsid w:val="00DF36E7"/>
    <w:rsid w:val="00DF54BB"/>
    <w:rsid w:val="00E02470"/>
    <w:rsid w:val="00E02E4B"/>
    <w:rsid w:val="00E0606C"/>
    <w:rsid w:val="00E060D6"/>
    <w:rsid w:val="00E074FB"/>
    <w:rsid w:val="00E07AA5"/>
    <w:rsid w:val="00E07ABF"/>
    <w:rsid w:val="00E10611"/>
    <w:rsid w:val="00E10E58"/>
    <w:rsid w:val="00E117B6"/>
    <w:rsid w:val="00E11C4D"/>
    <w:rsid w:val="00E133BD"/>
    <w:rsid w:val="00E16233"/>
    <w:rsid w:val="00E16383"/>
    <w:rsid w:val="00E16E2F"/>
    <w:rsid w:val="00E17535"/>
    <w:rsid w:val="00E175C3"/>
    <w:rsid w:val="00E175DC"/>
    <w:rsid w:val="00E176D7"/>
    <w:rsid w:val="00E211CD"/>
    <w:rsid w:val="00E213DA"/>
    <w:rsid w:val="00E21B14"/>
    <w:rsid w:val="00E23D53"/>
    <w:rsid w:val="00E24542"/>
    <w:rsid w:val="00E24E43"/>
    <w:rsid w:val="00E274C5"/>
    <w:rsid w:val="00E32051"/>
    <w:rsid w:val="00E341BA"/>
    <w:rsid w:val="00E36751"/>
    <w:rsid w:val="00E375FC"/>
    <w:rsid w:val="00E40D11"/>
    <w:rsid w:val="00E411D2"/>
    <w:rsid w:val="00E4228A"/>
    <w:rsid w:val="00E425EB"/>
    <w:rsid w:val="00E42925"/>
    <w:rsid w:val="00E42AFF"/>
    <w:rsid w:val="00E44FB2"/>
    <w:rsid w:val="00E46817"/>
    <w:rsid w:val="00E50E37"/>
    <w:rsid w:val="00E52875"/>
    <w:rsid w:val="00E5443F"/>
    <w:rsid w:val="00E54555"/>
    <w:rsid w:val="00E546A1"/>
    <w:rsid w:val="00E54D2E"/>
    <w:rsid w:val="00E57E69"/>
    <w:rsid w:val="00E57FA3"/>
    <w:rsid w:val="00E61B7F"/>
    <w:rsid w:val="00E66620"/>
    <w:rsid w:val="00E67298"/>
    <w:rsid w:val="00E67A9B"/>
    <w:rsid w:val="00E7159C"/>
    <w:rsid w:val="00E71B60"/>
    <w:rsid w:val="00E722C6"/>
    <w:rsid w:val="00E807CA"/>
    <w:rsid w:val="00E807F6"/>
    <w:rsid w:val="00E81F84"/>
    <w:rsid w:val="00E825B0"/>
    <w:rsid w:val="00E868B6"/>
    <w:rsid w:val="00E87C5A"/>
    <w:rsid w:val="00E917A8"/>
    <w:rsid w:val="00E93D63"/>
    <w:rsid w:val="00E97124"/>
    <w:rsid w:val="00EA1AB2"/>
    <w:rsid w:val="00EA43C3"/>
    <w:rsid w:val="00EA7D42"/>
    <w:rsid w:val="00EB20FA"/>
    <w:rsid w:val="00EB45B9"/>
    <w:rsid w:val="00EC0E98"/>
    <w:rsid w:val="00EC1C69"/>
    <w:rsid w:val="00EC3524"/>
    <w:rsid w:val="00EC792E"/>
    <w:rsid w:val="00EC7C2D"/>
    <w:rsid w:val="00ED03EF"/>
    <w:rsid w:val="00ED0C33"/>
    <w:rsid w:val="00ED1543"/>
    <w:rsid w:val="00ED20DF"/>
    <w:rsid w:val="00ED2292"/>
    <w:rsid w:val="00ED3621"/>
    <w:rsid w:val="00ED711D"/>
    <w:rsid w:val="00EE01E0"/>
    <w:rsid w:val="00EE1080"/>
    <w:rsid w:val="00EE19FD"/>
    <w:rsid w:val="00EF1344"/>
    <w:rsid w:val="00EF1779"/>
    <w:rsid w:val="00F038BD"/>
    <w:rsid w:val="00F048BE"/>
    <w:rsid w:val="00F12FA7"/>
    <w:rsid w:val="00F14FD8"/>
    <w:rsid w:val="00F21BD2"/>
    <w:rsid w:val="00F223F4"/>
    <w:rsid w:val="00F22878"/>
    <w:rsid w:val="00F23B2F"/>
    <w:rsid w:val="00F2402D"/>
    <w:rsid w:val="00F242B7"/>
    <w:rsid w:val="00F24335"/>
    <w:rsid w:val="00F33273"/>
    <w:rsid w:val="00F36166"/>
    <w:rsid w:val="00F37905"/>
    <w:rsid w:val="00F43A4F"/>
    <w:rsid w:val="00F44420"/>
    <w:rsid w:val="00F4531C"/>
    <w:rsid w:val="00F47D02"/>
    <w:rsid w:val="00F5428A"/>
    <w:rsid w:val="00F54385"/>
    <w:rsid w:val="00F569FA"/>
    <w:rsid w:val="00F61A43"/>
    <w:rsid w:val="00F6508C"/>
    <w:rsid w:val="00F6595C"/>
    <w:rsid w:val="00F67FC1"/>
    <w:rsid w:val="00F71024"/>
    <w:rsid w:val="00F719B0"/>
    <w:rsid w:val="00F73948"/>
    <w:rsid w:val="00F73D53"/>
    <w:rsid w:val="00F763ED"/>
    <w:rsid w:val="00F769B2"/>
    <w:rsid w:val="00F772EB"/>
    <w:rsid w:val="00F77FD6"/>
    <w:rsid w:val="00F867AF"/>
    <w:rsid w:val="00F931A4"/>
    <w:rsid w:val="00F9453B"/>
    <w:rsid w:val="00F95843"/>
    <w:rsid w:val="00F970A0"/>
    <w:rsid w:val="00FA15A9"/>
    <w:rsid w:val="00FA79E4"/>
    <w:rsid w:val="00FB322F"/>
    <w:rsid w:val="00FB75DF"/>
    <w:rsid w:val="00FC11D6"/>
    <w:rsid w:val="00FC521A"/>
    <w:rsid w:val="00FC5CF7"/>
    <w:rsid w:val="00FC69F8"/>
    <w:rsid w:val="00FD0543"/>
    <w:rsid w:val="00FD240F"/>
    <w:rsid w:val="00FD283A"/>
    <w:rsid w:val="00FD2C3F"/>
    <w:rsid w:val="00FD51D0"/>
    <w:rsid w:val="00FD6878"/>
    <w:rsid w:val="00FE0598"/>
    <w:rsid w:val="00FE3E0D"/>
    <w:rsid w:val="00FF0CCC"/>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6EE71EB3-B090-4682-A969-6720019B7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raditional Arabic"/>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4DFB"/>
    <w:pPr>
      <w:bidi/>
    </w:pPr>
    <w:rPr>
      <w:rFonts w:ascii="Calibri" w:eastAsia="Times New Roman" w:hAnsi="Calibri" w:cs="Arial"/>
      <w:sz w:val="22"/>
      <w:szCs w:val="22"/>
    </w:rPr>
  </w:style>
  <w:style w:type="paragraph" w:styleId="1">
    <w:name w:val="heading 1"/>
    <w:basedOn w:val="a"/>
    <w:next w:val="a"/>
    <w:link w:val="1Char"/>
    <w:uiPriority w:val="9"/>
    <w:qFormat/>
    <w:rsid w:val="00AD4DFB"/>
    <w:pPr>
      <w:keepNext/>
      <w:spacing w:before="240" w:after="60"/>
      <w:outlineLvl w:val="0"/>
    </w:pPr>
    <w:rPr>
      <w:rFonts w:ascii="Cambria" w:hAnsi="Cambria" w:cs="Times New Roman"/>
      <w:b/>
      <w:bCs/>
      <w:kern w:val="32"/>
      <w:sz w:val="32"/>
      <w:szCs w:val="32"/>
    </w:rPr>
  </w:style>
  <w:style w:type="paragraph" w:styleId="2">
    <w:name w:val="heading 2"/>
    <w:basedOn w:val="a"/>
    <w:next w:val="a"/>
    <w:link w:val="2Char"/>
    <w:uiPriority w:val="9"/>
    <w:qFormat/>
    <w:rsid w:val="003E0FC0"/>
    <w:pPr>
      <w:keepNext/>
      <w:spacing w:after="0" w:line="240" w:lineRule="auto"/>
      <w:jc w:val="center"/>
      <w:outlineLvl w:val="1"/>
    </w:pPr>
    <w:rPr>
      <w:rFonts w:ascii="Traditional Arabic" w:eastAsia="Traditional Arabic" w:hAnsi="Traditional Arabic" w:cs="Traditional Arabic"/>
      <w:b/>
      <w:bCs/>
      <w:color w:val="0000FF"/>
      <w:sz w:val="36"/>
      <w:szCs w:val="36"/>
      <w:lang w:eastAsia="ar-SA"/>
    </w:rPr>
  </w:style>
  <w:style w:type="paragraph" w:styleId="3">
    <w:name w:val="heading 3"/>
    <w:basedOn w:val="a"/>
    <w:next w:val="a"/>
    <w:link w:val="3Char"/>
    <w:uiPriority w:val="9"/>
    <w:qFormat/>
    <w:rsid w:val="00AD4DFB"/>
    <w:pPr>
      <w:keepNext/>
      <w:spacing w:after="0" w:line="240" w:lineRule="auto"/>
      <w:outlineLvl w:val="2"/>
    </w:pPr>
    <w:rPr>
      <w:rFonts w:ascii="Times New Roman" w:hAnsi="Times New Roman" w:cs="Times New Roman"/>
      <w:sz w:val="28"/>
      <w:szCs w:val="30"/>
      <w:lang w:eastAsia="ar-SA"/>
    </w:rPr>
  </w:style>
  <w:style w:type="paragraph" w:styleId="4">
    <w:name w:val="heading 4"/>
    <w:basedOn w:val="a"/>
    <w:next w:val="a"/>
    <w:link w:val="4Char"/>
    <w:uiPriority w:val="9"/>
    <w:unhideWhenUsed/>
    <w:qFormat/>
    <w:rsid w:val="00AD4DFB"/>
    <w:pPr>
      <w:keepNext/>
      <w:spacing w:before="240" w:after="60"/>
      <w:outlineLvl w:val="3"/>
    </w:pPr>
    <w:rPr>
      <w:b/>
      <w:bCs/>
      <w:sz w:val="28"/>
      <w:szCs w:val="28"/>
    </w:rPr>
  </w:style>
  <w:style w:type="paragraph" w:styleId="5">
    <w:name w:val="heading 5"/>
    <w:basedOn w:val="a"/>
    <w:next w:val="a"/>
    <w:link w:val="5Char"/>
    <w:uiPriority w:val="9"/>
    <w:unhideWhenUsed/>
    <w:qFormat/>
    <w:rsid w:val="00AD4DFB"/>
    <w:pPr>
      <w:spacing w:before="240" w:after="60"/>
      <w:outlineLvl w:val="4"/>
    </w:pPr>
    <w:rPr>
      <w:b/>
      <w:bCs/>
      <w:i/>
      <w:iCs/>
      <w:sz w:val="26"/>
      <w:szCs w:val="26"/>
    </w:rPr>
  </w:style>
  <w:style w:type="paragraph" w:styleId="6">
    <w:name w:val="heading 6"/>
    <w:basedOn w:val="a"/>
    <w:next w:val="a"/>
    <w:link w:val="6Char"/>
    <w:uiPriority w:val="9"/>
    <w:unhideWhenUsed/>
    <w:qFormat/>
    <w:rsid w:val="00AD4DFB"/>
    <w:pPr>
      <w:spacing w:before="240" w:after="60"/>
      <w:outlineLvl w:val="5"/>
    </w:pPr>
    <w:rPr>
      <w:b/>
      <w:bCs/>
    </w:rPr>
  </w:style>
  <w:style w:type="paragraph" w:styleId="7">
    <w:name w:val="heading 7"/>
    <w:basedOn w:val="a"/>
    <w:next w:val="a"/>
    <w:link w:val="7Char"/>
    <w:uiPriority w:val="9"/>
    <w:unhideWhenUsed/>
    <w:qFormat/>
    <w:rsid w:val="00AD4DFB"/>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3E0FC0"/>
    <w:rPr>
      <w:rFonts w:ascii="Traditional Arabic" w:eastAsia="Traditional Arabic" w:hAnsi="Traditional Arabic"/>
      <w:b/>
      <w:bCs/>
      <w:color w:val="0000FF"/>
      <w:sz w:val="36"/>
      <w:szCs w:val="36"/>
      <w:lang w:eastAsia="ar-SA"/>
    </w:rPr>
  </w:style>
  <w:style w:type="character" w:customStyle="1" w:styleId="3Char">
    <w:name w:val="عنوان 3 Char"/>
    <w:basedOn w:val="a0"/>
    <w:link w:val="3"/>
    <w:uiPriority w:val="9"/>
    <w:rsid w:val="00AD4DFB"/>
    <w:rPr>
      <w:rFonts w:eastAsia="Times New Roman" w:cs="Times New Roman"/>
      <w:szCs w:val="30"/>
      <w:lang w:eastAsia="ar-SA"/>
    </w:rPr>
  </w:style>
  <w:style w:type="paragraph" w:styleId="a3">
    <w:name w:val="header"/>
    <w:basedOn w:val="a"/>
    <w:link w:val="Char"/>
    <w:uiPriority w:val="99"/>
    <w:unhideWhenUsed/>
    <w:rsid w:val="00AD4DFB"/>
    <w:pPr>
      <w:tabs>
        <w:tab w:val="center" w:pos="4153"/>
        <w:tab w:val="right" w:pos="8306"/>
      </w:tabs>
      <w:spacing w:after="0" w:line="240" w:lineRule="auto"/>
    </w:pPr>
  </w:style>
  <w:style w:type="character" w:customStyle="1" w:styleId="Char">
    <w:name w:val="رأس الصفحة Char"/>
    <w:basedOn w:val="a0"/>
    <w:link w:val="a3"/>
    <w:uiPriority w:val="99"/>
    <w:rsid w:val="00AD4DFB"/>
    <w:rPr>
      <w:rFonts w:ascii="Calibri" w:eastAsia="Times New Roman" w:hAnsi="Calibri" w:cs="Arial"/>
      <w:sz w:val="22"/>
      <w:szCs w:val="22"/>
    </w:rPr>
  </w:style>
  <w:style w:type="character" w:styleId="a4">
    <w:name w:val="page number"/>
    <w:basedOn w:val="a0"/>
    <w:rsid w:val="00AD4DFB"/>
  </w:style>
  <w:style w:type="character" w:styleId="Hyperlink">
    <w:name w:val="Hyperlink"/>
    <w:basedOn w:val="a0"/>
    <w:uiPriority w:val="99"/>
    <w:unhideWhenUsed/>
    <w:rsid w:val="00AD4DFB"/>
    <w:rPr>
      <w:color w:val="0000FF"/>
      <w:u w:val="single"/>
    </w:rPr>
  </w:style>
  <w:style w:type="paragraph" w:styleId="a5">
    <w:name w:val="footnote text"/>
    <w:basedOn w:val="a"/>
    <w:link w:val="Char0"/>
    <w:uiPriority w:val="99"/>
    <w:semiHidden/>
    <w:unhideWhenUsed/>
    <w:rsid w:val="00AD4DFB"/>
    <w:pPr>
      <w:spacing w:after="0" w:line="240" w:lineRule="auto"/>
    </w:pPr>
    <w:rPr>
      <w:sz w:val="20"/>
      <w:szCs w:val="20"/>
    </w:rPr>
  </w:style>
  <w:style w:type="character" w:customStyle="1" w:styleId="Char0">
    <w:name w:val="نص حاشية سفلية Char"/>
    <w:basedOn w:val="a0"/>
    <w:link w:val="a5"/>
    <w:uiPriority w:val="99"/>
    <w:semiHidden/>
    <w:rsid w:val="00AD4DFB"/>
    <w:rPr>
      <w:rFonts w:ascii="Calibri" w:eastAsia="Times New Roman" w:hAnsi="Calibri" w:cs="Arial"/>
      <w:sz w:val="20"/>
      <w:szCs w:val="20"/>
    </w:rPr>
  </w:style>
  <w:style w:type="character" w:styleId="a6">
    <w:name w:val="footnote reference"/>
    <w:basedOn w:val="a0"/>
    <w:uiPriority w:val="99"/>
    <w:semiHidden/>
    <w:unhideWhenUsed/>
    <w:rsid w:val="00AD4DFB"/>
    <w:rPr>
      <w:vertAlign w:val="superscript"/>
    </w:rPr>
  </w:style>
  <w:style w:type="paragraph" w:styleId="a7">
    <w:name w:val="List Paragraph"/>
    <w:basedOn w:val="a"/>
    <w:uiPriority w:val="34"/>
    <w:qFormat/>
    <w:rsid w:val="00AD4DFB"/>
    <w:pPr>
      <w:ind w:left="720"/>
      <w:contextualSpacing/>
    </w:pPr>
  </w:style>
  <w:style w:type="paragraph" w:styleId="a8">
    <w:name w:val="footer"/>
    <w:basedOn w:val="a"/>
    <w:link w:val="Char1"/>
    <w:uiPriority w:val="99"/>
    <w:unhideWhenUsed/>
    <w:rsid w:val="00AD4DFB"/>
    <w:pPr>
      <w:tabs>
        <w:tab w:val="center" w:pos="4153"/>
        <w:tab w:val="right" w:pos="8306"/>
      </w:tabs>
    </w:pPr>
  </w:style>
  <w:style w:type="character" w:customStyle="1" w:styleId="Char1">
    <w:name w:val="تذييل الصفحة Char"/>
    <w:basedOn w:val="a0"/>
    <w:link w:val="a8"/>
    <w:uiPriority w:val="99"/>
    <w:rsid w:val="00AD4DFB"/>
    <w:rPr>
      <w:rFonts w:ascii="Calibri" w:eastAsia="Times New Roman" w:hAnsi="Calibri" w:cs="Arial"/>
      <w:sz w:val="22"/>
      <w:szCs w:val="22"/>
    </w:rPr>
  </w:style>
  <w:style w:type="character" w:customStyle="1" w:styleId="1Char">
    <w:name w:val="عنوان 1 Char"/>
    <w:basedOn w:val="a0"/>
    <w:link w:val="1"/>
    <w:uiPriority w:val="9"/>
    <w:rsid w:val="00AD4DFB"/>
    <w:rPr>
      <w:rFonts w:ascii="Cambria" w:eastAsia="Times New Roman" w:hAnsi="Cambria" w:cs="Times New Roman"/>
      <w:b/>
      <w:bCs/>
      <w:kern w:val="32"/>
      <w:sz w:val="32"/>
      <w:szCs w:val="32"/>
    </w:rPr>
  </w:style>
  <w:style w:type="character" w:customStyle="1" w:styleId="4Char">
    <w:name w:val="عنوان 4 Char"/>
    <w:basedOn w:val="a0"/>
    <w:link w:val="4"/>
    <w:uiPriority w:val="9"/>
    <w:rsid w:val="00AD4DFB"/>
    <w:rPr>
      <w:rFonts w:ascii="Calibri" w:eastAsia="Times New Roman" w:hAnsi="Calibri" w:cs="Arial"/>
      <w:b/>
      <w:bCs/>
    </w:rPr>
  </w:style>
  <w:style w:type="character" w:customStyle="1" w:styleId="5Char">
    <w:name w:val="عنوان 5 Char"/>
    <w:basedOn w:val="a0"/>
    <w:link w:val="5"/>
    <w:uiPriority w:val="9"/>
    <w:rsid w:val="00AD4DFB"/>
    <w:rPr>
      <w:rFonts w:ascii="Calibri" w:eastAsia="Times New Roman" w:hAnsi="Calibri" w:cs="Arial"/>
      <w:b/>
      <w:bCs/>
      <w:i/>
      <w:iCs/>
      <w:sz w:val="26"/>
      <w:szCs w:val="26"/>
    </w:rPr>
  </w:style>
  <w:style w:type="character" w:customStyle="1" w:styleId="6Char">
    <w:name w:val="عنوان 6 Char"/>
    <w:basedOn w:val="a0"/>
    <w:link w:val="6"/>
    <w:uiPriority w:val="9"/>
    <w:rsid w:val="00AD4DFB"/>
    <w:rPr>
      <w:rFonts w:ascii="Calibri" w:eastAsia="Times New Roman" w:hAnsi="Calibri" w:cs="Arial"/>
      <w:b/>
      <w:bCs/>
      <w:sz w:val="22"/>
      <w:szCs w:val="22"/>
    </w:rPr>
  </w:style>
  <w:style w:type="character" w:customStyle="1" w:styleId="7Char">
    <w:name w:val="عنوان 7 Char"/>
    <w:basedOn w:val="a0"/>
    <w:link w:val="7"/>
    <w:uiPriority w:val="9"/>
    <w:rsid w:val="00AD4DFB"/>
    <w:rPr>
      <w:rFonts w:ascii="Calibri" w:eastAsia="Times New Roman" w:hAnsi="Calibri" w:cs="Arial"/>
      <w:sz w:val="24"/>
      <w:szCs w:val="24"/>
    </w:rPr>
  </w:style>
  <w:style w:type="paragraph" w:styleId="a9">
    <w:name w:val="Document Map"/>
    <w:basedOn w:val="a"/>
    <w:link w:val="Char2"/>
    <w:uiPriority w:val="99"/>
    <w:semiHidden/>
    <w:unhideWhenUsed/>
    <w:rsid w:val="00AD4DFB"/>
    <w:rPr>
      <w:rFonts w:ascii="Tahoma" w:eastAsia="Calibri" w:hAnsi="Tahoma" w:cs="Tahoma"/>
      <w:sz w:val="16"/>
      <w:szCs w:val="16"/>
    </w:rPr>
  </w:style>
  <w:style w:type="character" w:customStyle="1" w:styleId="Char2">
    <w:name w:val="مخطط المستند Char"/>
    <w:basedOn w:val="a0"/>
    <w:link w:val="a9"/>
    <w:uiPriority w:val="99"/>
    <w:semiHidden/>
    <w:rsid w:val="00AD4DFB"/>
    <w:rPr>
      <w:rFonts w:ascii="Tahoma" w:eastAsia="Calibri" w:hAnsi="Tahoma" w:cs="Tahoma"/>
      <w:sz w:val="16"/>
      <w:szCs w:val="16"/>
    </w:rPr>
  </w:style>
  <w:style w:type="character" w:styleId="aa">
    <w:name w:val="FollowedHyperlink"/>
    <w:basedOn w:val="a0"/>
    <w:uiPriority w:val="99"/>
    <w:semiHidden/>
    <w:unhideWhenUsed/>
    <w:rsid w:val="00AD4DFB"/>
    <w:rPr>
      <w:color w:val="800080"/>
      <w:u w:val="single"/>
    </w:rPr>
  </w:style>
  <w:style w:type="paragraph" w:styleId="ab">
    <w:name w:val="No Spacing"/>
    <w:uiPriority w:val="1"/>
    <w:qFormat/>
    <w:rsid w:val="00AD4DFB"/>
    <w:pPr>
      <w:bidi/>
      <w:spacing w:after="0" w:line="240" w:lineRule="auto"/>
    </w:pPr>
    <w:rPr>
      <w:rFonts w:ascii="Calibri" w:eastAsia="Calibri" w:hAnsi="Calibri" w:cs="Arial"/>
      <w:sz w:val="22"/>
      <w:szCs w:val="22"/>
    </w:rPr>
  </w:style>
  <w:style w:type="character" w:styleId="ac">
    <w:name w:val="Intense Emphasis"/>
    <w:basedOn w:val="a0"/>
    <w:uiPriority w:val="21"/>
    <w:qFormat/>
    <w:rsid w:val="00AD4DFB"/>
    <w:rPr>
      <w:b/>
      <w:bCs/>
      <w:i/>
      <w:iCs/>
      <w:color w:val="4F81BD"/>
    </w:rPr>
  </w:style>
  <w:style w:type="character" w:styleId="ad">
    <w:name w:val="Emphasis"/>
    <w:basedOn w:val="a0"/>
    <w:uiPriority w:val="20"/>
    <w:qFormat/>
    <w:rsid w:val="00AD4DFB"/>
    <w:rPr>
      <w:i/>
      <w:iCs/>
    </w:rPr>
  </w:style>
  <w:style w:type="character" w:styleId="ae">
    <w:name w:val="Subtle Emphasis"/>
    <w:basedOn w:val="a0"/>
    <w:uiPriority w:val="19"/>
    <w:qFormat/>
    <w:rsid w:val="00AD4DFB"/>
    <w:rPr>
      <w:i/>
      <w:iCs/>
      <w:color w:val="808080"/>
    </w:rPr>
  </w:style>
  <w:style w:type="paragraph" w:styleId="af">
    <w:name w:val="Subtitle"/>
    <w:basedOn w:val="a"/>
    <w:next w:val="a"/>
    <w:link w:val="Char3"/>
    <w:uiPriority w:val="11"/>
    <w:qFormat/>
    <w:rsid w:val="00AD4DFB"/>
    <w:pPr>
      <w:spacing w:after="60"/>
      <w:jc w:val="center"/>
      <w:outlineLvl w:val="1"/>
    </w:pPr>
    <w:rPr>
      <w:rFonts w:ascii="Cambria" w:hAnsi="Cambria" w:cs="Times New Roman"/>
      <w:sz w:val="24"/>
      <w:szCs w:val="24"/>
    </w:rPr>
  </w:style>
  <w:style w:type="character" w:customStyle="1" w:styleId="Char3">
    <w:name w:val="عنوان فرعي Char"/>
    <w:basedOn w:val="a0"/>
    <w:link w:val="af"/>
    <w:uiPriority w:val="11"/>
    <w:rsid w:val="00AD4DFB"/>
    <w:rPr>
      <w:rFonts w:ascii="Cambria" w:eastAsia="Times New Roman" w:hAnsi="Cambria" w:cs="Times New Roman"/>
      <w:sz w:val="24"/>
      <w:szCs w:val="24"/>
    </w:rPr>
  </w:style>
  <w:style w:type="paragraph" w:styleId="af0">
    <w:name w:val="Title"/>
    <w:basedOn w:val="a"/>
    <w:next w:val="a"/>
    <w:link w:val="Char4"/>
    <w:uiPriority w:val="10"/>
    <w:qFormat/>
    <w:rsid w:val="00AD4DFB"/>
    <w:pPr>
      <w:spacing w:before="240" w:after="60"/>
      <w:jc w:val="center"/>
      <w:outlineLvl w:val="0"/>
    </w:pPr>
    <w:rPr>
      <w:rFonts w:ascii="Cambria" w:hAnsi="Cambria" w:cs="Times New Roman"/>
      <w:b/>
      <w:bCs/>
      <w:kern w:val="28"/>
      <w:sz w:val="32"/>
      <w:szCs w:val="32"/>
    </w:rPr>
  </w:style>
  <w:style w:type="character" w:customStyle="1" w:styleId="Char4">
    <w:name w:val="العنوان Char"/>
    <w:basedOn w:val="a0"/>
    <w:link w:val="af0"/>
    <w:uiPriority w:val="10"/>
    <w:rsid w:val="00AD4DFB"/>
    <w:rPr>
      <w:rFonts w:ascii="Cambria" w:eastAsia="Times New Roman" w:hAnsi="Cambria" w:cs="Times New Roman"/>
      <w:b/>
      <w:bCs/>
      <w:kern w:val="28"/>
      <w:sz w:val="32"/>
      <w:szCs w:val="32"/>
    </w:rPr>
  </w:style>
  <w:style w:type="paragraph" w:styleId="af1">
    <w:name w:val="TOC Heading"/>
    <w:basedOn w:val="1"/>
    <w:next w:val="a"/>
    <w:uiPriority w:val="39"/>
    <w:unhideWhenUsed/>
    <w:qFormat/>
    <w:rsid w:val="003E0FC0"/>
    <w:pPr>
      <w:keepLines/>
      <w:spacing w:after="0" w:line="259" w:lineRule="auto"/>
      <w:outlineLvl w:val="9"/>
    </w:pPr>
    <w:rPr>
      <w:rFonts w:asciiTheme="majorHAnsi" w:eastAsiaTheme="majorEastAsia" w:hAnsiTheme="majorHAnsi" w:cstheme="majorBidi"/>
      <w:b w:val="0"/>
      <w:bCs w:val="0"/>
      <w:color w:val="365F91" w:themeColor="accent1" w:themeShade="BF"/>
      <w:kern w:val="0"/>
      <w:rtl/>
    </w:rPr>
  </w:style>
  <w:style w:type="paragraph" w:styleId="20">
    <w:name w:val="toc 2"/>
    <w:basedOn w:val="a"/>
    <w:next w:val="a"/>
    <w:autoRedefine/>
    <w:uiPriority w:val="39"/>
    <w:unhideWhenUsed/>
    <w:rsid w:val="003E0FC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bokotaiba@gmail.com"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1D424-D846-4BDD-B770-AB445E72C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32</Pages>
  <Words>4760</Words>
  <Characters>27136</Characters>
  <Application>Microsoft Office Word</Application>
  <DocSecurity>0</DocSecurity>
  <Lines>226</Lines>
  <Paragraphs>63</Paragraphs>
  <ScaleCrop>false</ScaleCrop>
  <HeadingPairs>
    <vt:vector size="2" baseType="variant">
      <vt:variant>
        <vt:lpstr>العنوان</vt:lpstr>
      </vt:variant>
      <vt:variant>
        <vt:i4>1</vt:i4>
      </vt:variant>
    </vt:vector>
  </HeadingPairs>
  <TitlesOfParts>
    <vt:vector size="1" baseType="lpstr">
      <vt:lpstr/>
    </vt:vector>
  </TitlesOfParts>
  <Company>0212272579</Company>
  <LinksUpToDate>false</LinksUpToDate>
  <CharactersWithSpaces>31833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 Yama Can</dc:creator>
  <cp:keywords/>
  <dc:description/>
  <cp:lastModifiedBy>Waleed sendbad</cp:lastModifiedBy>
  <cp:revision>61</cp:revision>
  <dcterms:created xsi:type="dcterms:W3CDTF">2016-12-29T16:58:00Z</dcterms:created>
  <dcterms:modified xsi:type="dcterms:W3CDTF">2017-01-04T19:39:00Z</dcterms:modified>
</cp:coreProperties>
</file>